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A04" w:rsidRDefault="00891197">
      <w:pPr>
        <w:ind w:left="5440"/>
        <w:rPr>
          <w:sz w:val="20"/>
          <w:szCs w:val="20"/>
        </w:rPr>
      </w:pPr>
      <w:bookmarkStart w:id="0" w:name="page1"/>
      <w:bookmarkEnd w:id="0"/>
      <w:r>
        <w:rPr>
          <w:rFonts w:eastAsia="Times New Roman"/>
          <w:sz w:val="24"/>
          <w:szCs w:val="24"/>
        </w:rPr>
        <w:t>PATVIRTINTA</w:t>
      </w:r>
    </w:p>
    <w:p w:rsidR="00C00A04" w:rsidRDefault="00B07023">
      <w:pPr>
        <w:ind w:left="5440"/>
        <w:rPr>
          <w:sz w:val="20"/>
          <w:szCs w:val="20"/>
        </w:rPr>
      </w:pPr>
      <w:r>
        <w:rPr>
          <w:rFonts w:eastAsia="Times New Roman"/>
          <w:sz w:val="24"/>
          <w:szCs w:val="24"/>
        </w:rPr>
        <w:t>Vilniaus lopšelio-darželio „Žemyna</w:t>
      </w:r>
      <w:r w:rsidR="00891197">
        <w:rPr>
          <w:rFonts w:eastAsia="Times New Roman"/>
          <w:sz w:val="24"/>
          <w:szCs w:val="24"/>
        </w:rPr>
        <w:t>“</w:t>
      </w:r>
    </w:p>
    <w:p w:rsidR="00C00A04" w:rsidRDefault="00891197">
      <w:pPr>
        <w:ind w:left="5440"/>
        <w:rPr>
          <w:sz w:val="20"/>
          <w:szCs w:val="20"/>
        </w:rPr>
      </w:pPr>
      <w:r>
        <w:rPr>
          <w:rFonts w:eastAsia="Times New Roman"/>
          <w:sz w:val="24"/>
          <w:szCs w:val="24"/>
        </w:rPr>
        <w:t xml:space="preserve">direktoriaus 2020 m. </w:t>
      </w:r>
      <w:r w:rsidR="00B07023">
        <w:rPr>
          <w:rFonts w:eastAsia="Times New Roman"/>
          <w:sz w:val="24"/>
          <w:szCs w:val="24"/>
        </w:rPr>
        <w:t>rugsėjo 3</w:t>
      </w:r>
      <w:r>
        <w:rPr>
          <w:rFonts w:eastAsia="Times New Roman"/>
          <w:sz w:val="24"/>
          <w:szCs w:val="24"/>
        </w:rPr>
        <w:t xml:space="preserve"> d.</w:t>
      </w:r>
    </w:p>
    <w:p w:rsidR="00C00A04" w:rsidRDefault="00B07023">
      <w:pPr>
        <w:ind w:left="5440"/>
        <w:rPr>
          <w:sz w:val="20"/>
          <w:szCs w:val="20"/>
        </w:rPr>
      </w:pPr>
      <w:r>
        <w:rPr>
          <w:rFonts w:eastAsia="Times New Roman"/>
          <w:sz w:val="24"/>
          <w:szCs w:val="24"/>
        </w:rPr>
        <w:t>į</w:t>
      </w:r>
      <w:r w:rsidR="00891197">
        <w:rPr>
          <w:rFonts w:eastAsia="Times New Roman"/>
          <w:sz w:val="24"/>
          <w:szCs w:val="24"/>
        </w:rPr>
        <w:t>sakymu Nr. V-</w:t>
      </w:r>
      <w:r>
        <w:rPr>
          <w:rFonts w:eastAsia="Times New Roman"/>
          <w:sz w:val="24"/>
          <w:szCs w:val="24"/>
        </w:rPr>
        <w:t>31</w:t>
      </w:r>
    </w:p>
    <w:p w:rsidR="00C00A04" w:rsidRDefault="00C00A04">
      <w:pPr>
        <w:spacing w:line="200" w:lineRule="exact"/>
        <w:rPr>
          <w:sz w:val="24"/>
          <w:szCs w:val="24"/>
        </w:rPr>
      </w:pPr>
    </w:p>
    <w:p w:rsidR="00C00A04" w:rsidRDefault="00C00A04">
      <w:pPr>
        <w:spacing w:line="364" w:lineRule="exact"/>
        <w:rPr>
          <w:sz w:val="24"/>
          <w:szCs w:val="24"/>
        </w:rPr>
      </w:pPr>
    </w:p>
    <w:p w:rsidR="00C00A04" w:rsidRDefault="00B07023">
      <w:pPr>
        <w:spacing w:line="234" w:lineRule="auto"/>
        <w:ind w:left="260"/>
        <w:jc w:val="center"/>
        <w:rPr>
          <w:sz w:val="20"/>
          <w:szCs w:val="20"/>
        </w:rPr>
      </w:pPr>
      <w:r>
        <w:rPr>
          <w:rFonts w:eastAsia="Times New Roman"/>
          <w:b/>
          <w:bCs/>
          <w:sz w:val="24"/>
          <w:szCs w:val="24"/>
        </w:rPr>
        <w:t>VILNIAUS LOPŠELIO-</w:t>
      </w:r>
      <w:r w:rsidR="00891197">
        <w:rPr>
          <w:rFonts w:eastAsia="Times New Roman"/>
          <w:b/>
          <w:bCs/>
          <w:sz w:val="24"/>
          <w:szCs w:val="24"/>
        </w:rPr>
        <w:t>DARŽELIO „</w:t>
      </w:r>
      <w:r>
        <w:rPr>
          <w:rFonts w:eastAsia="Times New Roman"/>
          <w:b/>
          <w:bCs/>
          <w:sz w:val="24"/>
          <w:szCs w:val="24"/>
        </w:rPr>
        <w:t>ŽEMYNA</w:t>
      </w:r>
      <w:r w:rsidR="00891197">
        <w:rPr>
          <w:rFonts w:eastAsia="Times New Roman"/>
          <w:b/>
          <w:bCs/>
          <w:sz w:val="24"/>
          <w:szCs w:val="24"/>
        </w:rPr>
        <w:t>“ VAIKO LANKYMO/NELANKYMO INFORMAVIMO TVARKOS APRAŠAS</w:t>
      </w:r>
    </w:p>
    <w:p w:rsidR="00C00A04" w:rsidRDefault="00C00A04">
      <w:pPr>
        <w:spacing w:line="200" w:lineRule="exact"/>
        <w:rPr>
          <w:sz w:val="24"/>
          <w:szCs w:val="24"/>
        </w:rPr>
      </w:pPr>
    </w:p>
    <w:p w:rsidR="00C00A04" w:rsidRDefault="00C00A04">
      <w:pPr>
        <w:spacing w:line="354" w:lineRule="exact"/>
        <w:rPr>
          <w:sz w:val="24"/>
          <w:szCs w:val="24"/>
        </w:rPr>
      </w:pPr>
    </w:p>
    <w:p w:rsidR="00C00A04" w:rsidRPr="00D864D2" w:rsidRDefault="00891197">
      <w:pPr>
        <w:numPr>
          <w:ilvl w:val="1"/>
          <w:numId w:val="1"/>
        </w:numPr>
        <w:tabs>
          <w:tab w:val="left" w:pos="4640"/>
        </w:tabs>
        <w:ind w:left="4640" w:hanging="141"/>
        <w:rPr>
          <w:rFonts w:eastAsia="Times New Roman"/>
          <w:b/>
          <w:sz w:val="24"/>
          <w:szCs w:val="24"/>
        </w:rPr>
      </w:pPr>
      <w:r w:rsidRPr="00D864D2">
        <w:rPr>
          <w:rFonts w:eastAsia="Times New Roman"/>
          <w:b/>
          <w:sz w:val="24"/>
          <w:szCs w:val="24"/>
        </w:rPr>
        <w:t>SKYRIUS</w:t>
      </w:r>
    </w:p>
    <w:p w:rsidR="00C00A04" w:rsidRPr="00D864D2" w:rsidRDefault="00891197">
      <w:pPr>
        <w:ind w:left="3580"/>
        <w:rPr>
          <w:rFonts w:eastAsia="Times New Roman"/>
          <w:b/>
          <w:sz w:val="24"/>
          <w:szCs w:val="24"/>
        </w:rPr>
      </w:pPr>
      <w:r w:rsidRPr="00D864D2">
        <w:rPr>
          <w:rFonts w:eastAsia="Times New Roman"/>
          <w:b/>
          <w:sz w:val="24"/>
          <w:szCs w:val="24"/>
        </w:rPr>
        <w:t>BENDROSIOS NUOSTATOS</w:t>
      </w:r>
    </w:p>
    <w:p w:rsidR="00C00A04" w:rsidRDefault="00C00A04">
      <w:pPr>
        <w:spacing w:line="288" w:lineRule="exact"/>
        <w:rPr>
          <w:rFonts w:eastAsia="Times New Roman"/>
          <w:sz w:val="24"/>
          <w:szCs w:val="24"/>
        </w:rPr>
      </w:pPr>
    </w:p>
    <w:p w:rsidR="00D864D2" w:rsidRDefault="00715D80" w:rsidP="003929CD">
      <w:pPr>
        <w:numPr>
          <w:ilvl w:val="0"/>
          <w:numId w:val="2"/>
        </w:numPr>
        <w:tabs>
          <w:tab w:val="left" w:pos="851"/>
        </w:tabs>
        <w:spacing w:line="238" w:lineRule="auto"/>
        <w:ind w:firstLine="568"/>
        <w:jc w:val="both"/>
        <w:rPr>
          <w:rFonts w:eastAsia="Times New Roman"/>
          <w:sz w:val="24"/>
          <w:szCs w:val="24"/>
        </w:rPr>
      </w:pPr>
      <w:r>
        <w:rPr>
          <w:rFonts w:eastAsia="Times New Roman"/>
          <w:sz w:val="24"/>
          <w:szCs w:val="24"/>
        </w:rPr>
        <w:t>Vilniaus lopšelio-</w:t>
      </w:r>
      <w:r w:rsidR="00891197">
        <w:rPr>
          <w:rFonts w:eastAsia="Times New Roman"/>
          <w:sz w:val="24"/>
          <w:szCs w:val="24"/>
        </w:rPr>
        <w:t>darželio „</w:t>
      </w:r>
      <w:r w:rsidR="00D864D2">
        <w:rPr>
          <w:rFonts w:eastAsia="Times New Roman"/>
          <w:sz w:val="24"/>
          <w:szCs w:val="24"/>
        </w:rPr>
        <w:t>Žemyna</w:t>
      </w:r>
      <w:r w:rsidR="00891197">
        <w:rPr>
          <w:rFonts w:eastAsia="Times New Roman"/>
          <w:sz w:val="24"/>
          <w:szCs w:val="24"/>
        </w:rPr>
        <w:t>“ informavimo apie vaiko lankymą/ne</w:t>
      </w:r>
      <w:r w:rsidR="007E2FF5">
        <w:rPr>
          <w:rFonts w:eastAsia="Times New Roman"/>
          <w:sz w:val="24"/>
          <w:szCs w:val="24"/>
        </w:rPr>
        <w:t xml:space="preserve">lankymą tvarkos aprašas (toliau – </w:t>
      </w:r>
      <w:r w:rsidR="00891197">
        <w:rPr>
          <w:rFonts w:eastAsia="Times New Roman"/>
          <w:sz w:val="24"/>
          <w:szCs w:val="24"/>
        </w:rPr>
        <w:t xml:space="preserve">Aprašas) parengtas vadovaujantis Vilniaus miesto savivaldybės Tarybos </w:t>
      </w:r>
      <w:r w:rsidR="007E2FF5">
        <w:rPr>
          <w:rFonts w:eastAsia="Times New Roman"/>
          <w:sz w:val="24"/>
          <w:szCs w:val="24"/>
        </w:rPr>
        <w:t xml:space="preserve">2019 m. gruodžio 4 d. </w:t>
      </w:r>
      <w:r w:rsidR="00891197">
        <w:rPr>
          <w:rFonts w:eastAsia="Times New Roman"/>
          <w:sz w:val="24"/>
          <w:szCs w:val="24"/>
        </w:rPr>
        <w:t xml:space="preserve">sprendimu </w:t>
      </w:r>
      <w:r w:rsidR="007E2FF5">
        <w:rPr>
          <w:rFonts w:eastAsia="Times New Roman"/>
          <w:sz w:val="24"/>
          <w:szCs w:val="24"/>
        </w:rPr>
        <w:t xml:space="preserve">Nr. 1-305 </w:t>
      </w:r>
      <w:r w:rsidR="00891197">
        <w:rPr>
          <w:rFonts w:eastAsia="Times New Roman"/>
          <w:sz w:val="24"/>
          <w:szCs w:val="24"/>
        </w:rPr>
        <w:t>„Dėl mokesčio už vaiko išlaikymą Vilniaus miesto savivaldybės mokyklose, įgyvendinančiose ik</w:t>
      </w:r>
      <w:r w:rsidR="00891197">
        <w:rPr>
          <w:rFonts w:eastAsia="Times New Roman"/>
          <w:sz w:val="24"/>
          <w:szCs w:val="24"/>
        </w:rPr>
        <w:t>i</w:t>
      </w:r>
      <w:r w:rsidR="00891197">
        <w:rPr>
          <w:rFonts w:eastAsia="Times New Roman"/>
          <w:sz w:val="24"/>
          <w:szCs w:val="24"/>
        </w:rPr>
        <w:t>mokyklinio ir priešmokyklinio ugdymo pro</w:t>
      </w:r>
      <w:r w:rsidR="007E2FF5">
        <w:rPr>
          <w:rFonts w:eastAsia="Times New Roman"/>
          <w:sz w:val="24"/>
          <w:szCs w:val="24"/>
        </w:rPr>
        <w:t>gramas, nustatymo tvarkos aprašo tvirtinimo</w:t>
      </w:r>
      <w:r w:rsidR="00891197">
        <w:rPr>
          <w:rFonts w:eastAsia="Times New Roman"/>
          <w:sz w:val="24"/>
          <w:szCs w:val="24"/>
        </w:rPr>
        <w:t xml:space="preserve"> ir vienos dienos </w:t>
      </w:r>
      <w:r w:rsidR="007E2FF5">
        <w:rPr>
          <w:rFonts w:eastAsia="Times New Roman"/>
          <w:sz w:val="24"/>
          <w:szCs w:val="24"/>
        </w:rPr>
        <w:t>vaiko maitinimo normos nustatymo</w:t>
      </w:r>
      <w:r w:rsidR="00891197">
        <w:rPr>
          <w:rFonts w:eastAsia="Times New Roman"/>
          <w:sz w:val="24"/>
          <w:szCs w:val="24"/>
        </w:rPr>
        <w:t>“ (suvestine redakcija nuo 2020-07-10).</w:t>
      </w:r>
    </w:p>
    <w:p w:rsidR="00C00A04" w:rsidRPr="00D864D2" w:rsidRDefault="00891197" w:rsidP="003929CD">
      <w:pPr>
        <w:numPr>
          <w:ilvl w:val="0"/>
          <w:numId w:val="2"/>
        </w:numPr>
        <w:tabs>
          <w:tab w:val="left" w:pos="851"/>
        </w:tabs>
        <w:spacing w:line="238" w:lineRule="auto"/>
        <w:ind w:firstLine="568"/>
        <w:jc w:val="both"/>
        <w:rPr>
          <w:rFonts w:eastAsia="Times New Roman"/>
          <w:sz w:val="24"/>
          <w:szCs w:val="24"/>
        </w:rPr>
      </w:pPr>
      <w:r w:rsidRPr="00D864D2">
        <w:rPr>
          <w:rFonts w:eastAsia="Times New Roman"/>
          <w:sz w:val="24"/>
          <w:szCs w:val="24"/>
        </w:rPr>
        <w:t>Vaiko lankymo/nelankymo tvarkos aprašas (toliau – Aprašas) nustato vaiko neatvykimo į įstaigą dėl ligos ar kitų priežasčių pateisinamo būdus, pateisinimą patvirtinančius dokumentus ir jų pateikimo tvarką, ugdymo dienų lankomumo kontrolės būdus ir kontrolę vykdančius asmenis.</w:t>
      </w:r>
    </w:p>
    <w:p w:rsidR="00C00A04" w:rsidRDefault="00C00A04">
      <w:pPr>
        <w:spacing w:line="278" w:lineRule="exact"/>
        <w:rPr>
          <w:sz w:val="24"/>
          <w:szCs w:val="24"/>
        </w:rPr>
      </w:pPr>
    </w:p>
    <w:p w:rsidR="00C00A04" w:rsidRPr="00D864D2" w:rsidRDefault="00891197">
      <w:pPr>
        <w:ind w:right="-259"/>
        <w:jc w:val="center"/>
        <w:rPr>
          <w:b/>
          <w:sz w:val="20"/>
          <w:szCs w:val="20"/>
        </w:rPr>
      </w:pPr>
      <w:r w:rsidRPr="00D864D2">
        <w:rPr>
          <w:rFonts w:eastAsia="Times New Roman"/>
          <w:b/>
          <w:sz w:val="24"/>
          <w:szCs w:val="24"/>
        </w:rPr>
        <w:t>II SKYRIUS</w:t>
      </w:r>
    </w:p>
    <w:p w:rsidR="00C00A04" w:rsidRPr="00D864D2" w:rsidRDefault="00891197">
      <w:pPr>
        <w:ind w:left="1540"/>
        <w:rPr>
          <w:b/>
          <w:sz w:val="20"/>
          <w:szCs w:val="20"/>
        </w:rPr>
      </w:pPr>
      <w:r w:rsidRPr="00D864D2">
        <w:rPr>
          <w:rFonts w:eastAsia="Times New Roman"/>
          <w:b/>
          <w:sz w:val="24"/>
          <w:szCs w:val="24"/>
        </w:rPr>
        <w:t>INFORMAVIMO DĖL VAIKO LANKYMO/NELANKYMO TVARKA</w:t>
      </w:r>
    </w:p>
    <w:p w:rsidR="00C00A04" w:rsidRDefault="00C00A04">
      <w:pPr>
        <w:spacing w:line="288" w:lineRule="exact"/>
        <w:rPr>
          <w:sz w:val="24"/>
          <w:szCs w:val="24"/>
        </w:rPr>
      </w:pPr>
    </w:p>
    <w:p w:rsidR="00D864D2" w:rsidRDefault="00891197" w:rsidP="003929CD">
      <w:pPr>
        <w:numPr>
          <w:ilvl w:val="0"/>
          <w:numId w:val="3"/>
        </w:numPr>
        <w:tabs>
          <w:tab w:val="left" w:pos="851"/>
        </w:tabs>
        <w:spacing w:line="237" w:lineRule="auto"/>
        <w:ind w:firstLine="568"/>
        <w:jc w:val="both"/>
        <w:rPr>
          <w:rFonts w:eastAsia="Times New Roman"/>
          <w:sz w:val="24"/>
          <w:szCs w:val="24"/>
        </w:rPr>
      </w:pPr>
      <w:r>
        <w:rPr>
          <w:rFonts w:eastAsia="Times New Roman"/>
          <w:sz w:val="24"/>
          <w:szCs w:val="24"/>
        </w:rPr>
        <w:t>Už vaiko išlaikymą įstaigoje tėvai (globėjai) moka Vilniaus miesto savivaldybės tarybos nustatyto dydžio mokestį, kurį sudaro vaiko dienos maitinimo normos mokestis ir mokestis vaiko ugdymo ir kitoms reikmėms tenkinti. Tėvai (globėjai) moka vaiko dienos maitinimo normos moke</w:t>
      </w:r>
      <w:r>
        <w:rPr>
          <w:rFonts w:eastAsia="Times New Roman"/>
          <w:sz w:val="24"/>
          <w:szCs w:val="24"/>
        </w:rPr>
        <w:t>s</w:t>
      </w:r>
      <w:r>
        <w:rPr>
          <w:rFonts w:eastAsia="Times New Roman"/>
          <w:sz w:val="24"/>
          <w:szCs w:val="24"/>
        </w:rPr>
        <w:t>tį už kiekvieną lankytą, nelankytą ir nepateisintą dieną.</w:t>
      </w:r>
    </w:p>
    <w:p w:rsidR="00C00A04" w:rsidRPr="00D864D2" w:rsidRDefault="00891197" w:rsidP="003929CD">
      <w:pPr>
        <w:numPr>
          <w:ilvl w:val="0"/>
          <w:numId w:val="3"/>
        </w:numPr>
        <w:tabs>
          <w:tab w:val="left" w:pos="851"/>
        </w:tabs>
        <w:spacing w:line="237" w:lineRule="auto"/>
        <w:ind w:firstLine="568"/>
        <w:jc w:val="both"/>
        <w:rPr>
          <w:rFonts w:eastAsia="Times New Roman"/>
          <w:sz w:val="24"/>
          <w:szCs w:val="24"/>
        </w:rPr>
      </w:pPr>
      <w:r w:rsidRPr="00D864D2">
        <w:rPr>
          <w:rFonts w:eastAsia="Times New Roman"/>
          <w:sz w:val="24"/>
          <w:szCs w:val="24"/>
        </w:rPr>
        <w:t>Praleistos dienos laikomos pateisintomis:</w:t>
      </w:r>
    </w:p>
    <w:p w:rsidR="00C00A04" w:rsidRDefault="00C00A04" w:rsidP="003929CD">
      <w:pPr>
        <w:spacing w:line="12" w:lineRule="exact"/>
        <w:jc w:val="both"/>
        <w:rPr>
          <w:sz w:val="24"/>
          <w:szCs w:val="24"/>
        </w:rPr>
      </w:pPr>
    </w:p>
    <w:p w:rsidR="00C00A04" w:rsidRDefault="00891197" w:rsidP="003929CD">
      <w:pPr>
        <w:tabs>
          <w:tab w:val="left" w:pos="993"/>
        </w:tabs>
        <w:spacing w:line="237" w:lineRule="auto"/>
        <w:ind w:firstLine="567"/>
        <w:jc w:val="both"/>
        <w:rPr>
          <w:rFonts w:eastAsia="Times New Roman"/>
          <w:sz w:val="24"/>
          <w:szCs w:val="24"/>
        </w:rPr>
      </w:pPr>
      <w:r>
        <w:rPr>
          <w:rFonts w:eastAsia="Times New Roman"/>
          <w:sz w:val="24"/>
          <w:szCs w:val="24"/>
        </w:rPr>
        <w:t>4.1. dėl vaiko ligos, jei liga tęsėsi tris ir daugiau nelankytų dienų iš eilės, tėvams (globėjams) pateikiant nustatytos formos prašymą (1 priedas) grupės mokytojai arba atsiunčiant el. paštu rast</w:t>
      </w:r>
      <w:r>
        <w:rPr>
          <w:rFonts w:eastAsia="Times New Roman"/>
          <w:sz w:val="24"/>
          <w:szCs w:val="24"/>
        </w:rPr>
        <w:t>i</w:t>
      </w:r>
      <w:r>
        <w:rPr>
          <w:rFonts w:eastAsia="Times New Roman"/>
          <w:sz w:val="24"/>
          <w:szCs w:val="24"/>
        </w:rPr>
        <w:t>ne@</w:t>
      </w:r>
      <w:r w:rsidR="00D864D2">
        <w:rPr>
          <w:rFonts w:eastAsia="Times New Roman"/>
          <w:sz w:val="24"/>
          <w:szCs w:val="24"/>
        </w:rPr>
        <w:t>zemyna</w:t>
      </w:r>
      <w:r>
        <w:rPr>
          <w:rFonts w:eastAsia="Times New Roman"/>
          <w:sz w:val="24"/>
          <w:szCs w:val="24"/>
        </w:rPr>
        <w:t>.vilnius.lm.lt</w:t>
      </w:r>
      <w:r w:rsidR="008E2397">
        <w:rPr>
          <w:rFonts w:eastAsia="Times New Roman"/>
          <w:sz w:val="24"/>
          <w:szCs w:val="24"/>
        </w:rPr>
        <w:t>;</w:t>
      </w:r>
    </w:p>
    <w:p w:rsidR="00C00A04" w:rsidRDefault="00C00A04" w:rsidP="003929CD">
      <w:pPr>
        <w:spacing w:line="14" w:lineRule="exact"/>
        <w:jc w:val="both"/>
        <w:rPr>
          <w:sz w:val="24"/>
          <w:szCs w:val="24"/>
        </w:rPr>
      </w:pPr>
    </w:p>
    <w:p w:rsidR="00C00A04" w:rsidRDefault="00891197" w:rsidP="003929CD">
      <w:pPr>
        <w:tabs>
          <w:tab w:val="left" w:pos="993"/>
        </w:tabs>
        <w:spacing w:line="237" w:lineRule="auto"/>
        <w:ind w:firstLine="567"/>
        <w:jc w:val="both"/>
        <w:rPr>
          <w:rFonts w:eastAsia="Times New Roman"/>
          <w:sz w:val="24"/>
          <w:szCs w:val="24"/>
        </w:rPr>
      </w:pPr>
      <w:r>
        <w:rPr>
          <w:rFonts w:eastAsia="Times New Roman"/>
          <w:sz w:val="24"/>
          <w:szCs w:val="24"/>
        </w:rPr>
        <w:t>4.2. dėl kitų priežasčių, jei vaikas nelanko įstaigos tris ir daugiau dienų, tėvams (globėjams) užpild</w:t>
      </w:r>
      <w:r w:rsidR="00AE447A">
        <w:rPr>
          <w:rFonts w:eastAsia="Times New Roman"/>
          <w:sz w:val="24"/>
          <w:szCs w:val="24"/>
        </w:rPr>
        <w:t>ant nustatytos formos prašymą (1</w:t>
      </w:r>
      <w:r>
        <w:rPr>
          <w:rFonts w:eastAsia="Times New Roman"/>
          <w:sz w:val="24"/>
          <w:szCs w:val="24"/>
        </w:rPr>
        <w:t xml:space="preserve"> priedas) ir pateikiant jį grupės mokytojai arba atsiunčiant el. </w:t>
      </w:r>
      <w:r w:rsidRPr="00D864D2">
        <w:rPr>
          <w:rFonts w:eastAsia="Times New Roman"/>
          <w:sz w:val="24"/>
          <w:szCs w:val="24"/>
        </w:rPr>
        <w:t xml:space="preserve">paštu </w:t>
      </w:r>
      <w:r w:rsidR="008E2397">
        <w:rPr>
          <w:rFonts w:eastAsia="Times New Roman"/>
          <w:sz w:val="24"/>
          <w:szCs w:val="24"/>
        </w:rPr>
        <w:t>rastine@zemyna.vilnius.lm.lt;</w:t>
      </w:r>
    </w:p>
    <w:p w:rsidR="00C00A04" w:rsidRDefault="00C00A04" w:rsidP="003929CD">
      <w:pPr>
        <w:spacing w:line="14" w:lineRule="exact"/>
        <w:jc w:val="both"/>
        <w:rPr>
          <w:sz w:val="20"/>
          <w:szCs w:val="20"/>
        </w:rPr>
      </w:pPr>
    </w:p>
    <w:p w:rsidR="00C00A04" w:rsidRDefault="00891197" w:rsidP="003929CD">
      <w:pPr>
        <w:tabs>
          <w:tab w:val="left" w:pos="993"/>
        </w:tabs>
        <w:spacing w:line="237" w:lineRule="auto"/>
        <w:ind w:firstLine="567"/>
        <w:jc w:val="both"/>
        <w:rPr>
          <w:sz w:val="20"/>
          <w:szCs w:val="20"/>
        </w:rPr>
      </w:pPr>
      <w:r>
        <w:rPr>
          <w:rFonts w:eastAsia="Times New Roman"/>
          <w:sz w:val="24"/>
          <w:szCs w:val="24"/>
        </w:rPr>
        <w:t>4.3. tėvų (globėjų) darbo pagal kintantį darbo grafiką, pateikus iš darbovietės pažymą bei darbo grafikus, kuriuose būtų nurodytas ne darbo dienų skaičius, taip pat dirbant nuotoliniu būdu, p</w:t>
      </w:r>
      <w:r>
        <w:rPr>
          <w:rFonts w:eastAsia="Times New Roman"/>
          <w:sz w:val="24"/>
          <w:szCs w:val="24"/>
        </w:rPr>
        <w:t>a</w:t>
      </w:r>
      <w:r>
        <w:rPr>
          <w:rFonts w:eastAsia="Times New Roman"/>
          <w:sz w:val="24"/>
          <w:szCs w:val="24"/>
        </w:rPr>
        <w:t>teikus iš darbovietės pažymą bei darbo grafikus, kuriuose būtų nurodytas darbo nuotoliniu būdu dienų skaičius, o užsiimančių individualia veikla - verslo liudijimą ar individualios veiklos pažymą iki kiekvieno mėnesio paskutinės dienos;</w:t>
      </w:r>
    </w:p>
    <w:p w:rsidR="00C00A04" w:rsidRDefault="00C00A04" w:rsidP="003929CD">
      <w:pPr>
        <w:spacing w:line="18" w:lineRule="exact"/>
        <w:jc w:val="both"/>
        <w:rPr>
          <w:sz w:val="20"/>
          <w:szCs w:val="20"/>
        </w:rPr>
      </w:pPr>
    </w:p>
    <w:p w:rsidR="00C00A04" w:rsidRDefault="001E25F7" w:rsidP="003929CD">
      <w:pPr>
        <w:tabs>
          <w:tab w:val="left" w:pos="1134"/>
        </w:tabs>
        <w:spacing w:line="234" w:lineRule="auto"/>
        <w:ind w:firstLine="567"/>
        <w:jc w:val="both"/>
        <w:rPr>
          <w:sz w:val="20"/>
          <w:szCs w:val="20"/>
        </w:rPr>
      </w:pPr>
      <w:r>
        <w:rPr>
          <w:rFonts w:eastAsia="Times New Roman"/>
          <w:sz w:val="24"/>
          <w:szCs w:val="24"/>
        </w:rPr>
        <w:t xml:space="preserve">4.4. </w:t>
      </w:r>
      <w:r w:rsidR="00891197">
        <w:rPr>
          <w:rFonts w:eastAsia="Times New Roman"/>
          <w:sz w:val="24"/>
          <w:szCs w:val="24"/>
        </w:rPr>
        <w:t>kasmetinių ar nemokamų tėvų (globėjų) atostogų metu, pateikus dokumentą iš darbovi</w:t>
      </w:r>
      <w:r w:rsidR="00891197">
        <w:rPr>
          <w:rFonts w:eastAsia="Times New Roman"/>
          <w:sz w:val="24"/>
          <w:szCs w:val="24"/>
        </w:rPr>
        <w:t>e</w:t>
      </w:r>
      <w:r w:rsidR="00891197">
        <w:rPr>
          <w:rFonts w:eastAsia="Times New Roman"/>
          <w:sz w:val="24"/>
          <w:szCs w:val="24"/>
        </w:rPr>
        <w:t>tės;</w:t>
      </w:r>
    </w:p>
    <w:p w:rsidR="00C00A04" w:rsidRDefault="00C00A04" w:rsidP="003929CD">
      <w:pPr>
        <w:spacing w:line="14" w:lineRule="exact"/>
        <w:jc w:val="both"/>
        <w:rPr>
          <w:sz w:val="20"/>
          <w:szCs w:val="20"/>
        </w:rPr>
      </w:pPr>
    </w:p>
    <w:p w:rsidR="00C00A04" w:rsidRDefault="00891197" w:rsidP="003929CD">
      <w:pPr>
        <w:spacing w:line="236" w:lineRule="auto"/>
        <w:ind w:firstLine="567"/>
        <w:jc w:val="both"/>
        <w:rPr>
          <w:sz w:val="20"/>
          <w:szCs w:val="20"/>
        </w:rPr>
      </w:pPr>
      <w:r>
        <w:rPr>
          <w:rFonts w:eastAsia="Times New Roman"/>
          <w:sz w:val="24"/>
          <w:szCs w:val="24"/>
        </w:rPr>
        <w:t>4.5. jeigu tėvai augina 2 ir daugiau vaikų iki 12 metų ar vieną neįgalų vaiką iki 18 metų, jiems suteikiamos Lietuvos Respublikos darbo kodekso 138 straipsnyje numatytos papildomos poilsio dienos per mėnesį;</w:t>
      </w:r>
    </w:p>
    <w:p w:rsidR="00C00A04" w:rsidRDefault="00C00A04" w:rsidP="003929CD">
      <w:pPr>
        <w:spacing w:line="14" w:lineRule="exact"/>
        <w:jc w:val="both"/>
        <w:rPr>
          <w:sz w:val="20"/>
          <w:szCs w:val="20"/>
        </w:rPr>
      </w:pPr>
    </w:p>
    <w:p w:rsidR="00D63C3D" w:rsidRDefault="00891197" w:rsidP="003929CD">
      <w:pPr>
        <w:spacing w:line="236" w:lineRule="auto"/>
        <w:ind w:firstLine="567"/>
        <w:jc w:val="both"/>
        <w:rPr>
          <w:rFonts w:eastAsia="Times New Roman"/>
          <w:sz w:val="24"/>
          <w:szCs w:val="24"/>
        </w:rPr>
      </w:pPr>
      <w:r>
        <w:rPr>
          <w:rFonts w:eastAsia="Times New Roman"/>
          <w:sz w:val="24"/>
          <w:szCs w:val="24"/>
        </w:rPr>
        <w:t>4.6. mokinių atostogų, jeigu ikimokyklinio ir (ar) priešmokyklinio ugdymo įstaigą lankantis vaikas turi brolių ar seserų, kurie m</w:t>
      </w:r>
      <w:r w:rsidR="00AE447A">
        <w:rPr>
          <w:rFonts w:eastAsia="Times New Roman"/>
          <w:sz w:val="24"/>
          <w:szCs w:val="24"/>
        </w:rPr>
        <w:t>okosi bendrojo ugdymo mokykloje</w:t>
      </w:r>
      <w:r>
        <w:rPr>
          <w:rFonts w:eastAsia="Times New Roman"/>
          <w:sz w:val="24"/>
          <w:szCs w:val="24"/>
        </w:rPr>
        <w:t xml:space="preserve">, tėvams pateikus </w:t>
      </w:r>
      <w:r w:rsidR="00AE447A">
        <w:rPr>
          <w:rFonts w:eastAsia="Times New Roman"/>
          <w:sz w:val="24"/>
          <w:szCs w:val="24"/>
        </w:rPr>
        <w:t>pažymą iš mokyklos</w:t>
      </w:r>
      <w:r>
        <w:rPr>
          <w:rFonts w:eastAsia="Times New Roman"/>
          <w:sz w:val="24"/>
          <w:szCs w:val="24"/>
        </w:rPr>
        <w:t xml:space="preserve"> grupės mokytojai arba atsi</w:t>
      </w:r>
      <w:r w:rsidR="00172783">
        <w:rPr>
          <w:rFonts w:eastAsia="Times New Roman"/>
          <w:sz w:val="24"/>
          <w:szCs w:val="24"/>
        </w:rPr>
        <w:t xml:space="preserve">unčiant el. paštu </w:t>
      </w:r>
      <w:r w:rsidR="00D63C3D" w:rsidRPr="00D63C3D">
        <w:rPr>
          <w:rFonts w:eastAsia="Times New Roman"/>
          <w:sz w:val="24"/>
          <w:szCs w:val="24"/>
        </w:rPr>
        <w:t>rastine@zemyna.vilnius.lm.lt</w:t>
      </w:r>
      <w:bookmarkStart w:id="1" w:name="page2"/>
      <w:bookmarkEnd w:id="1"/>
      <w:r w:rsidR="00D63C3D">
        <w:rPr>
          <w:rFonts w:eastAsia="Times New Roman"/>
          <w:sz w:val="24"/>
          <w:szCs w:val="24"/>
        </w:rPr>
        <w:t>;</w:t>
      </w:r>
    </w:p>
    <w:p w:rsidR="00C00A04" w:rsidRDefault="001E25F7" w:rsidP="003929CD">
      <w:pPr>
        <w:spacing w:line="236" w:lineRule="auto"/>
        <w:ind w:firstLine="567"/>
        <w:jc w:val="both"/>
        <w:rPr>
          <w:rFonts w:eastAsia="Times New Roman"/>
          <w:sz w:val="24"/>
          <w:szCs w:val="24"/>
        </w:rPr>
      </w:pPr>
      <w:r>
        <w:rPr>
          <w:rFonts w:eastAsia="Times New Roman"/>
          <w:sz w:val="24"/>
          <w:szCs w:val="24"/>
        </w:rPr>
        <w:t xml:space="preserve">4.7. </w:t>
      </w:r>
      <w:r w:rsidR="00891197">
        <w:rPr>
          <w:rFonts w:eastAsia="Times New Roman"/>
          <w:sz w:val="24"/>
          <w:szCs w:val="24"/>
        </w:rPr>
        <w:t>vasaros metu (birželio-rugpjūčio mėn.)</w:t>
      </w:r>
      <w:r w:rsidR="00D63C3D">
        <w:rPr>
          <w:rFonts w:eastAsia="Times New Roman"/>
          <w:sz w:val="24"/>
          <w:szCs w:val="24"/>
        </w:rPr>
        <w:t>;</w:t>
      </w:r>
    </w:p>
    <w:p w:rsidR="00C00A04" w:rsidRDefault="00C00A04" w:rsidP="003929CD">
      <w:pPr>
        <w:spacing w:line="2" w:lineRule="exact"/>
        <w:jc w:val="both"/>
        <w:rPr>
          <w:sz w:val="20"/>
          <w:szCs w:val="20"/>
        </w:rPr>
      </w:pPr>
    </w:p>
    <w:p w:rsidR="001E25F7" w:rsidRDefault="00891197" w:rsidP="003929CD">
      <w:pPr>
        <w:ind w:firstLine="567"/>
        <w:jc w:val="both"/>
        <w:rPr>
          <w:sz w:val="20"/>
          <w:szCs w:val="20"/>
        </w:rPr>
      </w:pPr>
      <w:r>
        <w:rPr>
          <w:rFonts w:eastAsia="Times New Roman"/>
          <w:sz w:val="24"/>
          <w:szCs w:val="24"/>
        </w:rPr>
        <w:lastRenderedPageBreak/>
        <w:t>4.8.</w:t>
      </w:r>
      <w:r w:rsidR="001E25F7">
        <w:rPr>
          <w:sz w:val="20"/>
          <w:szCs w:val="20"/>
        </w:rPr>
        <w:t xml:space="preserve"> </w:t>
      </w:r>
      <w:r>
        <w:rPr>
          <w:rFonts w:eastAsia="Times New Roman"/>
          <w:sz w:val="23"/>
          <w:szCs w:val="23"/>
        </w:rPr>
        <w:t>prastovų tėvų (globėjų) darbovietėje atveju, pateikus tai patvirtinančius dokumentus</w:t>
      </w:r>
      <w:r w:rsidR="00D63C3D">
        <w:rPr>
          <w:rFonts w:eastAsia="Times New Roman"/>
          <w:sz w:val="23"/>
          <w:szCs w:val="23"/>
        </w:rPr>
        <w:t>;</w:t>
      </w:r>
    </w:p>
    <w:p w:rsidR="00C00A04" w:rsidRDefault="001E25F7" w:rsidP="003929CD">
      <w:pPr>
        <w:ind w:firstLine="567"/>
        <w:jc w:val="both"/>
        <w:rPr>
          <w:sz w:val="20"/>
          <w:szCs w:val="20"/>
        </w:rPr>
      </w:pPr>
      <w:r>
        <w:rPr>
          <w:sz w:val="20"/>
          <w:szCs w:val="20"/>
        </w:rPr>
        <w:t xml:space="preserve">4.9.  </w:t>
      </w:r>
      <w:r w:rsidR="00891197">
        <w:rPr>
          <w:rFonts w:eastAsia="Times New Roman"/>
          <w:sz w:val="24"/>
          <w:szCs w:val="24"/>
        </w:rPr>
        <w:t xml:space="preserve">įstaigos uždarymo remontui, avariniams darbams, kilus epidemijai ir dėl kitų </w:t>
      </w:r>
      <w:r w:rsidR="00891197">
        <w:rPr>
          <w:rFonts w:eastAsia="Times New Roman"/>
          <w:i/>
          <w:iCs/>
          <w:sz w:val="24"/>
          <w:szCs w:val="24"/>
        </w:rPr>
        <w:t>force</w:t>
      </w:r>
      <w:r w:rsidR="00891197">
        <w:rPr>
          <w:rFonts w:eastAsia="Times New Roman"/>
          <w:sz w:val="24"/>
          <w:szCs w:val="24"/>
        </w:rPr>
        <w:t xml:space="preserve"> </w:t>
      </w:r>
      <w:r w:rsidR="00891197">
        <w:rPr>
          <w:rFonts w:eastAsia="Times New Roman"/>
          <w:i/>
          <w:iCs/>
          <w:sz w:val="24"/>
          <w:szCs w:val="24"/>
        </w:rPr>
        <w:t>maje</w:t>
      </w:r>
      <w:r w:rsidR="00891197">
        <w:rPr>
          <w:rFonts w:eastAsia="Times New Roman"/>
          <w:i/>
          <w:iCs/>
          <w:sz w:val="24"/>
          <w:szCs w:val="24"/>
        </w:rPr>
        <w:t>u</w:t>
      </w:r>
      <w:r w:rsidR="00891197">
        <w:rPr>
          <w:rFonts w:eastAsia="Times New Roman"/>
          <w:i/>
          <w:iCs/>
          <w:sz w:val="24"/>
          <w:szCs w:val="24"/>
        </w:rPr>
        <w:t xml:space="preserve">re </w:t>
      </w:r>
      <w:r w:rsidR="00891197">
        <w:rPr>
          <w:rFonts w:eastAsia="Times New Roman"/>
          <w:sz w:val="24"/>
          <w:szCs w:val="24"/>
        </w:rPr>
        <w:t>atvejų;</w:t>
      </w:r>
    </w:p>
    <w:p w:rsidR="00C00A04" w:rsidRDefault="00C00A04" w:rsidP="003929CD">
      <w:pPr>
        <w:spacing w:line="14" w:lineRule="exact"/>
        <w:jc w:val="both"/>
        <w:rPr>
          <w:sz w:val="20"/>
          <w:szCs w:val="20"/>
        </w:rPr>
      </w:pPr>
    </w:p>
    <w:p w:rsidR="00C00A04" w:rsidRDefault="00891197" w:rsidP="003929CD">
      <w:pPr>
        <w:spacing w:line="236" w:lineRule="auto"/>
        <w:ind w:firstLine="567"/>
        <w:jc w:val="both"/>
        <w:rPr>
          <w:rFonts w:eastAsia="Times New Roman"/>
          <w:sz w:val="24"/>
          <w:szCs w:val="24"/>
        </w:rPr>
      </w:pPr>
      <w:r>
        <w:rPr>
          <w:rFonts w:eastAsia="Times New Roman"/>
          <w:sz w:val="24"/>
          <w:szCs w:val="24"/>
        </w:rPr>
        <w:t>4.10. dėl nelaimių šeimoje (artimųjų mirtis ir pan.) ne ilgiau kaip 3 dienas, tėvams (globėjams) užpild</w:t>
      </w:r>
      <w:r w:rsidR="00AE447A">
        <w:rPr>
          <w:rFonts w:eastAsia="Times New Roman"/>
          <w:sz w:val="24"/>
          <w:szCs w:val="24"/>
        </w:rPr>
        <w:t>ant nustatytos formos prašymą (1</w:t>
      </w:r>
      <w:r>
        <w:rPr>
          <w:rFonts w:eastAsia="Times New Roman"/>
          <w:sz w:val="24"/>
          <w:szCs w:val="24"/>
        </w:rPr>
        <w:t xml:space="preserve"> priedas) ir pateikiant jį grupės mokytojai arba atsiu</w:t>
      </w:r>
      <w:r>
        <w:rPr>
          <w:rFonts w:eastAsia="Times New Roman"/>
          <w:sz w:val="24"/>
          <w:szCs w:val="24"/>
        </w:rPr>
        <w:t>n</w:t>
      </w:r>
      <w:r>
        <w:rPr>
          <w:rFonts w:eastAsia="Times New Roman"/>
          <w:sz w:val="24"/>
          <w:szCs w:val="24"/>
        </w:rPr>
        <w:t xml:space="preserve">čiant el. </w:t>
      </w:r>
      <w:r w:rsidRPr="00D864D2">
        <w:rPr>
          <w:rFonts w:eastAsia="Times New Roman"/>
          <w:sz w:val="24"/>
          <w:szCs w:val="24"/>
        </w:rPr>
        <w:t>paštu rastine@zemyna.vilnius.lm.lt</w:t>
      </w:r>
      <w:r w:rsidR="00D63C3D">
        <w:rPr>
          <w:rFonts w:eastAsia="Times New Roman"/>
          <w:sz w:val="24"/>
          <w:szCs w:val="24"/>
        </w:rPr>
        <w:t>.</w:t>
      </w:r>
    </w:p>
    <w:p w:rsidR="00C00A04" w:rsidRDefault="00C00A04" w:rsidP="003929CD">
      <w:pPr>
        <w:spacing w:line="14" w:lineRule="exact"/>
        <w:jc w:val="both"/>
        <w:rPr>
          <w:sz w:val="20"/>
          <w:szCs w:val="20"/>
        </w:rPr>
      </w:pPr>
    </w:p>
    <w:p w:rsidR="001E25F7" w:rsidRDefault="00891197" w:rsidP="003929CD">
      <w:pPr>
        <w:numPr>
          <w:ilvl w:val="0"/>
          <w:numId w:val="4"/>
        </w:numPr>
        <w:tabs>
          <w:tab w:val="left" w:pos="851"/>
        </w:tabs>
        <w:spacing w:line="234" w:lineRule="auto"/>
        <w:ind w:firstLine="567"/>
        <w:jc w:val="both"/>
        <w:rPr>
          <w:rFonts w:eastAsia="Times New Roman"/>
          <w:sz w:val="24"/>
          <w:szCs w:val="24"/>
        </w:rPr>
      </w:pPr>
      <w:r>
        <w:rPr>
          <w:rFonts w:eastAsia="Times New Roman"/>
          <w:sz w:val="24"/>
          <w:szCs w:val="24"/>
        </w:rPr>
        <w:t>Praleistų ugdymo dienų pateisinimai dėl vaiko ligos ar kitų priežasčių, pateikiami per 3 darbo dienas nuo pirmos atvykimo į įstaigą dienos.</w:t>
      </w:r>
    </w:p>
    <w:p w:rsidR="00C00A04" w:rsidRPr="001E25F7" w:rsidRDefault="00891197" w:rsidP="003929CD">
      <w:pPr>
        <w:numPr>
          <w:ilvl w:val="0"/>
          <w:numId w:val="4"/>
        </w:numPr>
        <w:tabs>
          <w:tab w:val="left" w:pos="851"/>
        </w:tabs>
        <w:spacing w:line="234" w:lineRule="auto"/>
        <w:ind w:firstLine="567"/>
        <w:jc w:val="both"/>
        <w:rPr>
          <w:rFonts w:eastAsia="Times New Roman"/>
          <w:sz w:val="24"/>
          <w:szCs w:val="24"/>
        </w:rPr>
      </w:pPr>
      <w:r w:rsidRPr="001E25F7">
        <w:rPr>
          <w:rFonts w:eastAsia="Times New Roman"/>
          <w:sz w:val="24"/>
          <w:szCs w:val="24"/>
        </w:rPr>
        <w:t>Jeigu vaikas (dėl ligos ar kitų priežasčių) neatvyksta į įstaigą mėnesio pabaigoje ir neatv</w:t>
      </w:r>
      <w:r w:rsidRPr="001E25F7">
        <w:rPr>
          <w:rFonts w:eastAsia="Times New Roman"/>
          <w:sz w:val="24"/>
          <w:szCs w:val="24"/>
        </w:rPr>
        <w:t>y</w:t>
      </w:r>
      <w:r w:rsidRPr="001E25F7">
        <w:rPr>
          <w:rFonts w:eastAsia="Times New Roman"/>
          <w:sz w:val="24"/>
          <w:szCs w:val="24"/>
        </w:rPr>
        <w:t>kimo priežastis tęsis bent vieną kito mėnesio dieną, tėvai iki einamo mėnesio paskutinės dienos turi p</w:t>
      </w:r>
      <w:r w:rsidRPr="001E25F7">
        <w:rPr>
          <w:rFonts w:eastAsia="Times New Roman"/>
          <w:sz w:val="24"/>
          <w:szCs w:val="24"/>
        </w:rPr>
        <w:t>a</w:t>
      </w:r>
      <w:r w:rsidRPr="001E25F7">
        <w:rPr>
          <w:rFonts w:eastAsia="Times New Roman"/>
          <w:sz w:val="24"/>
          <w:szCs w:val="24"/>
        </w:rPr>
        <w:t xml:space="preserve">teisinti nelankytas dienas. </w:t>
      </w:r>
      <w:r w:rsidRPr="001E25F7">
        <w:rPr>
          <w:rFonts w:eastAsia="Times New Roman"/>
          <w:i/>
          <w:iCs/>
          <w:sz w:val="24"/>
          <w:szCs w:val="24"/>
        </w:rPr>
        <w:t>(žr. punktus 4.1., 4.2.</w:t>
      </w:r>
      <w:r w:rsidR="00D63C3D">
        <w:rPr>
          <w:rFonts w:eastAsia="Times New Roman"/>
          <w:i/>
          <w:iCs/>
          <w:sz w:val="24"/>
          <w:szCs w:val="24"/>
        </w:rPr>
        <w:t>)</w:t>
      </w:r>
      <w:r w:rsidR="00D63C3D">
        <w:rPr>
          <w:rFonts w:eastAsia="Times New Roman"/>
          <w:iCs/>
          <w:sz w:val="24"/>
          <w:szCs w:val="24"/>
        </w:rPr>
        <w:t>.</w:t>
      </w:r>
    </w:p>
    <w:p w:rsidR="00C00A04" w:rsidRDefault="00C00A04">
      <w:pPr>
        <w:spacing w:line="200" w:lineRule="exact"/>
        <w:rPr>
          <w:sz w:val="20"/>
          <w:szCs w:val="20"/>
        </w:rPr>
      </w:pPr>
    </w:p>
    <w:p w:rsidR="00C00A04" w:rsidRPr="00D864D2" w:rsidRDefault="00C00A04">
      <w:pPr>
        <w:spacing w:line="354" w:lineRule="exact"/>
        <w:rPr>
          <w:b/>
          <w:sz w:val="20"/>
          <w:szCs w:val="20"/>
        </w:rPr>
      </w:pPr>
    </w:p>
    <w:p w:rsidR="00C00A04" w:rsidRPr="00D864D2" w:rsidRDefault="00891197">
      <w:pPr>
        <w:ind w:right="-259"/>
        <w:jc w:val="center"/>
        <w:rPr>
          <w:b/>
          <w:sz w:val="20"/>
          <w:szCs w:val="20"/>
        </w:rPr>
      </w:pPr>
      <w:r w:rsidRPr="00D864D2">
        <w:rPr>
          <w:rFonts w:eastAsia="Times New Roman"/>
          <w:b/>
          <w:sz w:val="24"/>
          <w:szCs w:val="24"/>
        </w:rPr>
        <w:t>III SKYRIUS</w:t>
      </w:r>
    </w:p>
    <w:p w:rsidR="00C00A04" w:rsidRPr="00D864D2" w:rsidRDefault="00891197">
      <w:pPr>
        <w:ind w:right="-259"/>
        <w:jc w:val="center"/>
        <w:rPr>
          <w:b/>
          <w:sz w:val="20"/>
          <w:szCs w:val="20"/>
        </w:rPr>
      </w:pPr>
      <w:r w:rsidRPr="00D864D2">
        <w:rPr>
          <w:rFonts w:eastAsia="Times New Roman"/>
          <w:b/>
          <w:sz w:val="24"/>
          <w:szCs w:val="24"/>
        </w:rPr>
        <w:t>LANKOMUMO REGISTRACIJA IR KONTROLĖ</w:t>
      </w:r>
    </w:p>
    <w:p w:rsidR="00C00A04" w:rsidRDefault="00C00A04">
      <w:pPr>
        <w:spacing w:line="288" w:lineRule="exact"/>
        <w:rPr>
          <w:sz w:val="20"/>
          <w:szCs w:val="20"/>
        </w:rPr>
      </w:pPr>
    </w:p>
    <w:p w:rsidR="001E25F7" w:rsidRDefault="00891197" w:rsidP="003929CD">
      <w:pPr>
        <w:numPr>
          <w:ilvl w:val="0"/>
          <w:numId w:val="5"/>
        </w:numPr>
        <w:tabs>
          <w:tab w:val="left" w:pos="851"/>
        </w:tabs>
        <w:spacing w:line="236" w:lineRule="auto"/>
        <w:ind w:firstLine="567"/>
        <w:jc w:val="both"/>
        <w:rPr>
          <w:rFonts w:eastAsia="Times New Roman"/>
          <w:sz w:val="24"/>
          <w:szCs w:val="24"/>
        </w:rPr>
      </w:pPr>
      <w:r>
        <w:rPr>
          <w:rFonts w:eastAsia="Times New Roman"/>
          <w:sz w:val="24"/>
          <w:szCs w:val="24"/>
        </w:rPr>
        <w:t>Informaciją, apie vaiko pavėlavimą ar neatvykimą dėl ligos ar kitų priežasčių, privaloma pateikti tą pačią dieną iki 9.30 val., paskambinus įstaigos bendruoju telefonu arba pateikiant info</w:t>
      </w:r>
      <w:r>
        <w:rPr>
          <w:rFonts w:eastAsia="Times New Roman"/>
          <w:sz w:val="24"/>
          <w:szCs w:val="24"/>
        </w:rPr>
        <w:t>r</w:t>
      </w:r>
      <w:r>
        <w:rPr>
          <w:rFonts w:eastAsia="Times New Roman"/>
          <w:sz w:val="24"/>
          <w:szCs w:val="24"/>
        </w:rPr>
        <w:t>maciją telefonu grupės mokytojui.</w:t>
      </w:r>
    </w:p>
    <w:p w:rsidR="001E25F7" w:rsidRDefault="00891197" w:rsidP="003929CD">
      <w:pPr>
        <w:numPr>
          <w:ilvl w:val="0"/>
          <w:numId w:val="5"/>
        </w:numPr>
        <w:tabs>
          <w:tab w:val="left" w:pos="851"/>
        </w:tabs>
        <w:spacing w:line="236" w:lineRule="auto"/>
        <w:ind w:firstLine="567"/>
        <w:jc w:val="both"/>
        <w:rPr>
          <w:rFonts w:eastAsia="Times New Roman"/>
          <w:sz w:val="24"/>
          <w:szCs w:val="24"/>
        </w:rPr>
      </w:pPr>
      <w:r w:rsidRPr="001E25F7">
        <w:rPr>
          <w:rFonts w:eastAsia="Times New Roman"/>
          <w:sz w:val="24"/>
          <w:szCs w:val="24"/>
        </w:rPr>
        <w:t>Vaikui susirgus tuo metu, kai jis jau nelankė įstaigos dėl kitų priežasčių, privaloma informuoti apie ligos pradžią, paskambinus įstaigos bendruoju telefonu arba pateikiant informaciją tel</w:t>
      </w:r>
      <w:r w:rsidRPr="001E25F7">
        <w:rPr>
          <w:rFonts w:eastAsia="Times New Roman"/>
          <w:sz w:val="24"/>
          <w:szCs w:val="24"/>
        </w:rPr>
        <w:t>e</w:t>
      </w:r>
      <w:r w:rsidRPr="001E25F7">
        <w:rPr>
          <w:rFonts w:eastAsia="Times New Roman"/>
          <w:sz w:val="24"/>
          <w:szCs w:val="24"/>
        </w:rPr>
        <w:t>fonu grupės mokytojui.</w:t>
      </w:r>
    </w:p>
    <w:p w:rsidR="001E25F7" w:rsidRDefault="00891197" w:rsidP="003929CD">
      <w:pPr>
        <w:numPr>
          <w:ilvl w:val="0"/>
          <w:numId w:val="5"/>
        </w:numPr>
        <w:tabs>
          <w:tab w:val="left" w:pos="851"/>
        </w:tabs>
        <w:spacing w:line="236" w:lineRule="auto"/>
        <w:ind w:firstLine="567"/>
        <w:jc w:val="both"/>
        <w:rPr>
          <w:rFonts w:eastAsia="Times New Roman"/>
          <w:sz w:val="24"/>
          <w:szCs w:val="24"/>
        </w:rPr>
      </w:pPr>
      <w:r w:rsidRPr="001E25F7">
        <w:rPr>
          <w:rFonts w:eastAsia="Times New Roman"/>
          <w:sz w:val="24"/>
          <w:szCs w:val="24"/>
        </w:rPr>
        <w:t>Jeigu vaikas dėl ligos ar kitų priežasčių nelanko įstaigos daugiau nei 10 dienų, įstaigos Vaiko gerovės komisija, įvertinusi aplinkybes ir poreikį, turi teisę paprašyti tėvų (globėjų) pateikti papildomą informaciją apie nelankymo priežastis.</w:t>
      </w:r>
    </w:p>
    <w:p w:rsidR="001E25F7" w:rsidRDefault="00891197" w:rsidP="003929CD">
      <w:pPr>
        <w:numPr>
          <w:ilvl w:val="0"/>
          <w:numId w:val="5"/>
        </w:numPr>
        <w:tabs>
          <w:tab w:val="left" w:pos="993"/>
        </w:tabs>
        <w:spacing w:line="236" w:lineRule="auto"/>
        <w:ind w:firstLine="567"/>
        <w:jc w:val="both"/>
        <w:rPr>
          <w:rFonts w:eastAsia="Times New Roman"/>
          <w:sz w:val="24"/>
          <w:szCs w:val="24"/>
        </w:rPr>
      </w:pPr>
      <w:r w:rsidRPr="001E25F7">
        <w:rPr>
          <w:rFonts w:eastAsia="Times New Roman"/>
          <w:sz w:val="24"/>
          <w:szCs w:val="24"/>
        </w:rPr>
        <w:t>Tėvams (globėjams) nepateikus prašymo ir/ ar reikiamų dokumentų, pateisinančių pr</w:t>
      </w:r>
      <w:r w:rsidRPr="001E25F7">
        <w:rPr>
          <w:rFonts w:eastAsia="Times New Roman"/>
          <w:sz w:val="24"/>
          <w:szCs w:val="24"/>
        </w:rPr>
        <w:t>a</w:t>
      </w:r>
      <w:r w:rsidRPr="001E25F7">
        <w:rPr>
          <w:rFonts w:eastAsia="Times New Roman"/>
          <w:sz w:val="24"/>
          <w:szCs w:val="24"/>
        </w:rPr>
        <w:t>leistas dienas dėl vaiko ligos ar kitų priežasčių, nelankytos dienos laikomos nepateisintomis.</w:t>
      </w:r>
    </w:p>
    <w:p w:rsidR="00C00A04" w:rsidRPr="001E25F7" w:rsidRDefault="00891197" w:rsidP="003929CD">
      <w:pPr>
        <w:numPr>
          <w:ilvl w:val="0"/>
          <w:numId w:val="5"/>
        </w:numPr>
        <w:tabs>
          <w:tab w:val="left" w:pos="993"/>
        </w:tabs>
        <w:spacing w:line="236" w:lineRule="auto"/>
        <w:ind w:firstLine="567"/>
        <w:jc w:val="both"/>
        <w:rPr>
          <w:rFonts w:eastAsia="Times New Roman"/>
          <w:sz w:val="24"/>
          <w:szCs w:val="24"/>
        </w:rPr>
      </w:pPr>
      <w:r w:rsidRPr="001E25F7">
        <w:rPr>
          <w:rFonts w:eastAsia="Times New Roman"/>
          <w:sz w:val="24"/>
          <w:szCs w:val="24"/>
        </w:rPr>
        <w:t>Vaiko gerovės komisija, informaciją apie vaikus, nelankiusius įstaigos daugiau nei 30 darbo dienų per pastarąsias 90 kalendorinių dienų be pateisinamos priežasties, turi teisę pateikti Valstybės Vaiko teisių apsaugos ir įvaikinimo tarnybai, prieš 10 darbo dienų apie tai raštu įspėjusi tėvus.</w:t>
      </w:r>
    </w:p>
    <w:p w:rsidR="00C00A04" w:rsidRDefault="00C00A04">
      <w:pPr>
        <w:spacing w:line="278" w:lineRule="exact"/>
        <w:rPr>
          <w:sz w:val="20"/>
          <w:szCs w:val="20"/>
        </w:rPr>
      </w:pPr>
    </w:p>
    <w:p w:rsidR="00C00A04" w:rsidRPr="00D864D2" w:rsidRDefault="00891197">
      <w:pPr>
        <w:ind w:right="-259"/>
        <w:jc w:val="center"/>
        <w:rPr>
          <w:b/>
          <w:sz w:val="20"/>
          <w:szCs w:val="20"/>
        </w:rPr>
      </w:pPr>
      <w:r w:rsidRPr="00D864D2">
        <w:rPr>
          <w:rFonts w:eastAsia="Times New Roman"/>
          <w:b/>
          <w:sz w:val="24"/>
          <w:szCs w:val="24"/>
        </w:rPr>
        <w:t>IV SKYRIUS</w:t>
      </w:r>
    </w:p>
    <w:p w:rsidR="00C00A04" w:rsidRPr="00D864D2" w:rsidRDefault="00891197">
      <w:pPr>
        <w:ind w:right="-259"/>
        <w:jc w:val="center"/>
        <w:rPr>
          <w:b/>
          <w:sz w:val="20"/>
          <w:szCs w:val="20"/>
        </w:rPr>
      </w:pPr>
      <w:r w:rsidRPr="00D864D2">
        <w:rPr>
          <w:rFonts w:eastAsia="Times New Roman"/>
          <w:b/>
          <w:sz w:val="24"/>
          <w:szCs w:val="24"/>
        </w:rPr>
        <w:t>ATSAKINGI ASMENYS IR JŲ FUNKCIJOS</w:t>
      </w:r>
    </w:p>
    <w:p w:rsidR="00C00A04" w:rsidRDefault="00C00A04">
      <w:pPr>
        <w:spacing w:line="276" w:lineRule="exact"/>
        <w:rPr>
          <w:sz w:val="20"/>
          <w:szCs w:val="20"/>
        </w:rPr>
      </w:pPr>
    </w:p>
    <w:p w:rsidR="00C00A04" w:rsidRDefault="00891197" w:rsidP="003929CD">
      <w:pPr>
        <w:numPr>
          <w:ilvl w:val="0"/>
          <w:numId w:val="6"/>
        </w:numPr>
        <w:tabs>
          <w:tab w:val="left" w:pos="993"/>
        </w:tabs>
        <w:ind w:firstLine="567"/>
        <w:jc w:val="both"/>
        <w:rPr>
          <w:rFonts w:eastAsia="Times New Roman"/>
          <w:sz w:val="24"/>
          <w:szCs w:val="24"/>
        </w:rPr>
      </w:pPr>
      <w:r>
        <w:rPr>
          <w:rFonts w:eastAsia="Times New Roman"/>
          <w:sz w:val="24"/>
          <w:szCs w:val="24"/>
        </w:rPr>
        <w:t>Tėvai (globėjai):</w:t>
      </w:r>
    </w:p>
    <w:p w:rsidR="001E25F7" w:rsidRDefault="00891197" w:rsidP="003929CD">
      <w:pPr>
        <w:ind w:firstLine="567"/>
        <w:jc w:val="both"/>
        <w:rPr>
          <w:rFonts w:eastAsia="Times New Roman"/>
          <w:sz w:val="24"/>
          <w:szCs w:val="24"/>
        </w:rPr>
      </w:pPr>
      <w:r>
        <w:rPr>
          <w:rFonts w:eastAsia="Times New Roman"/>
          <w:sz w:val="24"/>
          <w:szCs w:val="24"/>
        </w:rPr>
        <w:t>12.1. užtikrina vaiko punktual</w:t>
      </w:r>
      <w:r w:rsidR="00D63C3D">
        <w:rPr>
          <w:rFonts w:eastAsia="Times New Roman"/>
          <w:sz w:val="24"/>
          <w:szCs w:val="24"/>
        </w:rPr>
        <w:t>ų ir reguliarų įstaigos lankymą;</w:t>
      </w:r>
    </w:p>
    <w:p w:rsidR="001E25F7" w:rsidRDefault="00891197" w:rsidP="003929CD">
      <w:pPr>
        <w:ind w:firstLine="567"/>
        <w:jc w:val="both"/>
        <w:rPr>
          <w:rFonts w:eastAsia="Times New Roman"/>
          <w:sz w:val="24"/>
          <w:szCs w:val="24"/>
        </w:rPr>
      </w:pPr>
      <w:r>
        <w:rPr>
          <w:rFonts w:eastAsia="Times New Roman"/>
          <w:sz w:val="24"/>
          <w:szCs w:val="24"/>
        </w:rPr>
        <w:t xml:space="preserve">12.2. informuoja apie vaiko vėlavimą, neatvykimą į įstaigą dėl ligos ar kitų priežasčių, iš anksto arba tą pačią dieną iki 9.30 val., </w:t>
      </w:r>
      <w:r w:rsidR="000673C6">
        <w:rPr>
          <w:rFonts w:eastAsia="Times New Roman"/>
          <w:sz w:val="24"/>
          <w:szCs w:val="24"/>
        </w:rPr>
        <w:t xml:space="preserve">pranešus el. paštu rastine@zemyna.vilnius.lm.lt, </w:t>
      </w:r>
      <w:r>
        <w:rPr>
          <w:rFonts w:eastAsia="Times New Roman"/>
          <w:sz w:val="24"/>
          <w:szCs w:val="24"/>
        </w:rPr>
        <w:t>paskamb</w:t>
      </w:r>
      <w:r>
        <w:rPr>
          <w:rFonts w:eastAsia="Times New Roman"/>
          <w:sz w:val="24"/>
          <w:szCs w:val="24"/>
        </w:rPr>
        <w:t>i</w:t>
      </w:r>
      <w:r>
        <w:rPr>
          <w:rFonts w:eastAsia="Times New Roman"/>
          <w:sz w:val="24"/>
          <w:szCs w:val="24"/>
        </w:rPr>
        <w:t>nus įstaigos bendruoju telefonu arba pateikiant inform</w:t>
      </w:r>
      <w:r w:rsidR="00D63C3D">
        <w:rPr>
          <w:rFonts w:eastAsia="Times New Roman"/>
          <w:sz w:val="24"/>
          <w:szCs w:val="24"/>
        </w:rPr>
        <w:t>aciją telefonu grupės mokytojui;</w:t>
      </w:r>
    </w:p>
    <w:p w:rsidR="00C00A04" w:rsidRPr="001E25F7" w:rsidRDefault="00891197" w:rsidP="003929CD">
      <w:pPr>
        <w:ind w:firstLine="567"/>
        <w:jc w:val="both"/>
        <w:rPr>
          <w:rFonts w:eastAsia="Times New Roman"/>
          <w:sz w:val="24"/>
          <w:szCs w:val="24"/>
        </w:rPr>
      </w:pPr>
      <w:r>
        <w:rPr>
          <w:rFonts w:eastAsia="Times New Roman"/>
          <w:sz w:val="24"/>
          <w:szCs w:val="24"/>
        </w:rPr>
        <w:t>12.3. laiku pateikia dokumentus, pateisinančius praleistas ugdymo dienas, grupės pedagogui, a</w:t>
      </w:r>
      <w:r>
        <w:rPr>
          <w:rFonts w:eastAsia="Times New Roman"/>
          <w:sz w:val="24"/>
          <w:szCs w:val="24"/>
        </w:rPr>
        <w:t>t</w:t>
      </w:r>
      <w:r>
        <w:rPr>
          <w:rFonts w:eastAsia="Times New Roman"/>
          <w:sz w:val="24"/>
          <w:szCs w:val="24"/>
        </w:rPr>
        <w:t>sako už pateikiamų dokumentų teisingumą/tikrumą.</w:t>
      </w:r>
    </w:p>
    <w:p w:rsidR="00C00A04" w:rsidRDefault="00891197" w:rsidP="003929CD">
      <w:pPr>
        <w:numPr>
          <w:ilvl w:val="0"/>
          <w:numId w:val="7"/>
        </w:numPr>
        <w:tabs>
          <w:tab w:val="left" w:pos="993"/>
        </w:tabs>
        <w:ind w:firstLine="567"/>
        <w:jc w:val="both"/>
        <w:rPr>
          <w:rFonts w:eastAsia="Times New Roman"/>
          <w:sz w:val="24"/>
          <w:szCs w:val="24"/>
        </w:rPr>
      </w:pPr>
      <w:r>
        <w:rPr>
          <w:rFonts w:eastAsia="Times New Roman"/>
          <w:sz w:val="24"/>
          <w:szCs w:val="24"/>
        </w:rPr>
        <w:t>Pedagogai:</w:t>
      </w:r>
    </w:p>
    <w:p w:rsidR="001E25F7" w:rsidRPr="001E25F7" w:rsidRDefault="00891197" w:rsidP="003929CD">
      <w:pPr>
        <w:ind w:firstLine="567"/>
        <w:jc w:val="both"/>
        <w:rPr>
          <w:rFonts w:eastAsia="Times New Roman"/>
          <w:sz w:val="24"/>
          <w:szCs w:val="24"/>
        </w:rPr>
      </w:pPr>
      <w:r>
        <w:rPr>
          <w:rFonts w:eastAsia="Times New Roman"/>
          <w:sz w:val="24"/>
          <w:szCs w:val="24"/>
        </w:rPr>
        <w:t>13.1. sistemingai informuoja tėvus (globėjus) ap</w:t>
      </w:r>
      <w:r w:rsidR="00C157BF">
        <w:rPr>
          <w:rFonts w:eastAsia="Times New Roman"/>
          <w:sz w:val="24"/>
          <w:szCs w:val="24"/>
        </w:rPr>
        <w:t xml:space="preserve">ie praleistas ir nepateisintas </w:t>
      </w:r>
      <w:r>
        <w:rPr>
          <w:rFonts w:eastAsia="Times New Roman"/>
          <w:sz w:val="24"/>
          <w:szCs w:val="24"/>
        </w:rPr>
        <w:t>ugdymo</w:t>
      </w:r>
      <w:r w:rsidR="001E25F7">
        <w:rPr>
          <w:rFonts w:eastAsia="Times New Roman"/>
          <w:sz w:val="24"/>
          <w:szCs w:val="24"/>
        </w:rPr>
        <w:t xml:space="preserve"> </w:t>
      </w:r>
      <w:r>
        <w:rPr>
          <w:rFonts w:eastAsia="Times New Roman"/>
          <w:sz w:val="24"/>
          <w:szCs w:val="24"/>
        </w:rPr>
        <w:t>dienas;</w:t>
      </w:r>
    </w:p>
    <w:p w:rsidR="00C00A04" w:rsidRDefault="00891197" w:rsidP="003929CD">
      <w:pPr>
        <w:ind w:firstLine="567"/>
        <w:jc w:val="both"/>
        <w:rPr>
          <w:sz w:val="20"/>
          <w:szCs w:val="20"/>
        </w:rPr>
      </w:pPr>
      <w:r>
        <w:rPr>
          <w:rFonts w:eastAsia="Times New Roman"/>
          <w:sz w:val="24"/>
          <w:szCs w:val="24"/>
        </w:rPr>
        <w:t>13.2. vaikui neatvykus į įstaigą (tuo atveju, kai tėvai (globėjai) nepraneša), tą pačią dieną s</w:t>
      </w:r>
      <w:r>
        <w:rPr>
          <w:rFonts w:eastAsia="Times New Roman"/>
          <w:sz w:val="24"/>
          <w:szCs w:val="24"/>
        </w:rPr>
        <w:t>u</w:t>
      </w:r>
      <w:r>
        <w:rPr>
          <w:rFonts w:eastAsia="Times New Roman"/>
          <w:sz w:val="24"/>
          <w:szCs w:val="24"/>
        </w:rPr>
        <w:t>sisiekia su tėvais ir išsiaiškina neatvykimo priežastis, reikalui esant, informuoja įstaigos vadovą;</w:t>
      </w:r>
    </w:p>
    <w:p w:rsidR="00C00A04" w:rsidRDefault="00C00A04" w:rsidP="003929CD">
      <w:pPr>
        <w:spacing w:line="2" w:lineRule="exact"/>
        <w:jc w:val="both"/>
        <w:rPr>
          <w:sz w:val="20"/>
          <w:szCs w:val="20"/>
        </w:rPr>
      </w:pPr>
    </w:p>
    <w:p w:rsidR="00C00A04" w:rsidRDefault="00891197" w:rsidP="003929CD">
      <w:pPr>
        <w:ind w:firstLine="567"/>
        <w:jc w:val="both"/>
        <w:rPr>
          <w:rFonts w:eastAsia="Times New Roman"/>
          <w:sz w:val="24"/>
          <w:szCs w:val="24"/>
        </w:rPr>
      </w:pPr>
      <w:r>
        <w:rPr>
          <w:rFonts w:eastAsia="Times New Roman"/>
          <w:sz w:val="24"/>
          <w:szCs w:val="24"/>
        </w:rPr>
        <w:t>13.3. tvarko lankomumo a</w:t>
      </w:r>
      <w:r w:rsidR="000673C6">
        <w:rPr>
          <w:rFonts w:eastAsia="Times New Roman"/>
          <w:sz w:val="24"/>
          <w:szCs w:val="24"/>
        </w:rPr>
        <w:t>pskaitos dokumentus ir pažyma</w:t>
      </w:r>
      <w:r w:rsidR="00C157BF">
        <w:rPr>
          <w:rFonts w:eastAsia="Times New Roman"/>
          <w:sz w:val="24"/>
          <w:szCs w:val="24"/>
        </w:rPr>
        <w:t>s;</w:t>
      </w:r>
    </w:p>
    <w:p w:rsidR="00C157BF" w:rsidRDefault="00C157BF" w:rsidP="003929CD">
      <w:pPr>
        <w:spacing w:line="237" w:lineRule="auto"/>
        <w:ind w:firstLine="567"/>
        <w:jc w:val="both"/>
        <w:rPr>
          <w:rFonts w:eastAsia="Times New Roman"/>
          <w:sz w:val="24"/>
          <w:szCs w:val="24"/>
        </w:rPr>
      </w:pPr>
      <w:r>
        <w:rPr>
          <w:rFonts w:eastAsia="Times New Roman"/>
          <w:sz w:val="24"/>
          <w:szCs w:val="24"/>
        </w:rPr>
        <w:t>13.4. paskutinę mėnesio darbo dieną užpildo vaikų lankomumo žiniaraštį sistemoje, pažymėdami praleistas ir pateisintas ugdymo dienas sutartiniais ženklais: nelankymas dėl ligos (L), nela</w:t>
      </w:r>
      <w:r>
        <w:rPr>
          <w:rFonts w:eastAsia="Times New Roman"/>
          <w:sz w:val="24"/>
          <w:szCs w:val="24"/>
        </w:rPr>
        <w:t>n</w:t>
      </w:r>
      <w:r>
        <w:rPr>
          <w:rFonts w:eastAsia="Times New Roman"/>
          <w:sz w:val="24"/>
          <w:szCs w:val="24"/>
        </w:rPr>
        <w:t>kymo dienos, jeigu vienas iš tėvų dirba pagal slenkantį grafiką, nuotolinis darbas (S), nelankymo dienos, jeigu atostogauja vienas iš tėvų, vyresnių brolių arba seserų arba pats vaikas, jeigu jis lanko priešm</w:t>
      </w:r>
      <w:r>
        <w:rPr>
          <w:rFonts w:eastAsia="Times New Roman"/>
          <w:sz w:val="24"/>
          <w:szCs w:val="24"/>
        </w:rPr>
        <w:t>o</w:t>
      </w:r>
      <w:r>
        <w:rPr>
          <w:rFonts w:eastAsia="Times New Roman"/>
          <w:sz w:val="24"/>
          <w:szCs w:val="24"/>
        </w:rPr>
        <w:t xml:space="preserve">kyklinę grupę arba atostogų vasaros metu (A), nelankymo diena pagal teisę </w:t>
      </w:r>
      <w:r>
        <w:rPr>
          <w:rFonts w:eastAsia="Times New Roman"/>
          <w:sz w:val="24"/>
          <w:szCs w:val="24"/>
        </w:rPr>
        <w:lastRenderedPageBreak/>
        <w:t>vienam iš tėvų gauti vieną laisvą dieną prie mėnesį, jeigu jie augina 2 ir daugiau vaikų iki 12 metų (M), nelankyta, nepateisinta nelankymo diena (N), nelankymo dienos dėl remonto, avarinių darbų, kilus epidemijai ir dėl kitų force majore atvejų (E), dienos, kada vaikas dar neatvyko į įstaigą (D), dienos, kai vaikas jau nelankė įsta</w:t>
      </w:r>
      <w:r>
        <w:rPr>
          <w:rFonts w:eastAsia="Times New Roman"/>
          <w:sz w:val="24"/>
          <w:szCs w:val="24"/>
        </w:rPr>
        <w:t>i</w:t>
      </w:r>
      <w:r>
        <w:rPr>
          <w:rFonts w:eastAsia="Times New Roman"/>
          <w:sz w:val="24"/>
          <w:szCs w:val="24"/>
        </w:rPr>
        <w:t>gos (išvyko) (I), dienos dėl nelaimių šeimoje arba kitų priežasčių (K);</w:t>
      </w:r>
      <w:bookmarkStart w:id="2" w:name="page3"/>
      <w:bookmarkEnd w:id="2"/>
    </w:p>
    <w:p w:rsidR="00C157BF" w:rsidRDefault="00891197" w:rsidP="003929CD">
      <w:pPr>
        <w:spacing w:line="237" w:lineRule="auto"/>
        <w:ind w:firstLine="567"/>
        <w:jc w:val="both"/>
        <w:rPr>
          <w:rFonts w:eastAsia="Times New Roman"/>
          <w:sz w:val="24"/>
          <w:szCs w:val="24"/>
        </w:rPr>
      </w:pPr>
      <w:r>
        <w:rPr>
          <w:rFonts w:eastAsia="Times New Roman"/>
          <w:sz w:val="24"/>
          <w:szCs w:val="24"/>
        </w:rPr>
        <w:t>13.5. gavus įsakymą dėl vaiko išbraukimo iš sąrašų, tą pačią dieną užpildo vaiko lankomumo žiniaraštį sistemoje, iki įsakyme nurodytos išbraukimo iš sąrašų dienos;</w:t>
      </w:r>
    </w:p>
    <w:p w:rsidR="00C00A04" w:rsidRPr="00C157BF" w:rsidRDefault="00891197" w:rsidP="003929CD">
      <w:pPr>
        <w:spacing w:line="237" w:lineRule="auto"/>
        <w:ind w:firstLine="567"/>
        <w:jc w:val="both"/>
        <w:rPr>
          <w:rFonts w:eastAsia="Times New Roman"/>
          <w:sz w:val="24"/>
          <w:szCs w:val="24"/>
        </w:rPr>
      </w:pPr>
      <w:r>
        <w:rPr>
          <w:rFonts w:eastAsia="Times New Roman"/>
          <w:sz w:val="24"/>
          <w:szCs w:val="24"/>
        </w:rPr>
        <w:t>13.6. informuoja vaiko gerovės komisijos pirmininką, jei vaikas serga daugiau nei 10 darbo dienų, tėvams (globėjams) nepateikus naujos informacijos apie vaiko nelankymo priežastis, dalyvauja vaiko gerovės komisijos p</w:t>
      </w:r>
      <w:r>
        <w:rPr>
          <w:rFonts w:eastAsia="Times New Roman"/>
          <w:sz w:val="24"/>
          <w:szCs w:val="24"/>
        </w:rPr>
        <w:t>o</w:t>
      </w:r>
      <w:r>
        <w:rPr>
          <w:rFonts w:eastAsia="Times New Roman"/>
          <w:sz w:val="24"/>
          <w:szCs w:val="24"/>
        </w:rPr>
        <w:t>sėdžiuose, svarstant ugdytinių lankomumo problemas.</w:t>
      </w:r>
    </w:p>
    <w:p w:rsidR="00C00A04" w:rsidRDefault="00891197" w:rsidP="003929CD">
      <w:pPr>
        <w:numPr>
          <w:ilvl w:val="0"/>
          <w:numId w:val="8"/>
        </w:numPr>
        <w:tabs>
          <w:tab w:val="left" w:pos="993"/>
        </w:tabs>
        <w:ind w:firstLine="567"/>
        <w:jc w:val="both"/>
        <w:rPr>
          <w:rFonts w:eastAsia="Times New Roman"/>
          <w:sz w:val="24"/>
          <w:szCs w:val="24"/>
        </w:rPr>
      </w:pPr>
      <w:r>
        <w:rPr>
          <w:rFonts w:eastAsia="Times New Roman"/>
          <w:sz w:val="24"/>
          <w:szCs w:val="24"/>
        </w:rPr>
        <w:t>Administracija:</w:t>
      </w:r>
    </w:p>
    <w:p w:rsidR="00C157BF" w:rsidRDefault="00891197" w:rsidP="003929CD">
      <w:pPr>
        <w:tabs>
          <w:tab w:val="left" w:pos="993"/>
        </w:tabs>
        <w:ind w:firstLine="567"/>
        <w:jc w:val="both"/>
        <w:rPr>
          <w:rFonts w:eastAsia="Times New Roman"/>
          <w:sz w:val="24"/>
          <w:szCs w:val="24"/>
        </w:rPr>
      </w:pPr>
      <w:r>
        <w:rPr>
          <w:rFonts w:eastAsia="Times New Roman"/>
          <w:sz w:val="24"/>
          <w:szCs w:val="24"/>
        </w:rPr>
        <w:t xml:space="preserve">14.1. </w:t>
      </w:r>
      <w:r w:rsidR="00063B29">
        <w:rPr>
          <w:rFonts w:eastAsia="Times New Roman"/>
          <w:sz w:val="24"/>
          <w:szCs w:val="24"/>
        </w:rPr>
        <w:t xml:space="preserve">Vaikų maitinimo organizavimui </w:t>
      </w:r>
      <w:r w:rsidR="003929CD">
        <w:rPr>
          <w:rFonts w:eastAsia="Times New Roman"/>
          <w:sz w:val="24"/>
          <w:szCs w:val="24"/>
        </w:rPr>
        <w:t>finansinius reikalus</w:t>
      </w:r>
      <w:r w:rsidR="00063B29">
        <w:rPr>
          <w:rFonts w:eastAsia="Times New Roman"/>
          <w:sz w:val="24"/>
          <w:szCs w:val="24"/>
        </w:rPr>
        <w:t xml:space="preserve"> tvarko Biudžetinė įstai</w:t>
      </w:r>
      <w:r w:rsidR="00C157BF">
        <w:rPr>
          <w:rFonts w:eastAsia="Times New Roman"/>
          <w:sz w:val="24"/>
          <w:szCs w:val="24"/>
        </w:rPr>
        <w:t xml:space="preserve">gą </w:t>
      </w:r>
      <w:r w:rsidR="00063B29">
        <w:rPr>
          <w:rFonts w:eastAsia="Times New Roman"/>
          <w:sz w:val="24"/>
          <w:szCs w:val="24"/>
        </w:rPr>
        <w:t>„Bi</w:t>
      </w:r>
      <w:r w:rsidR="00063B29">
        <w:rPr>
          <w:rFonts w:eastAsia="Times New Roman"/>
          <w:sz w:val="24"/>
          <w:szCs w:val="24"/>
        </w:rPr>
        <w:t>u</w:t>
      </w:r>
      <w:r w:rsidR="00063B29">
        <w:rPr>
          <w:rFonts w:eastAsia="Times New Roman"/>
          <w:sz w:val="24"/>
          <w:szCs w:val="24"/>
        </w:rPr>
        <w:t>džetinių įstaigų buhalterinė apskaita“</w:t>
      </w:r>
      <w:r w:rsidR="003929CD">
        <w:rPr>
          <w:rFonts w:eastAsia="Times New Roman"/>
          <w:sz w:val="24"/>
          <w:szCs w:val="24"/>
        </w:rPr>
        <w:t>;</w:t>
      </w:r>
    </w:p>
    <w:p w:rsidR="00C00A04" w:rsidRPr="00C157BF" w:rsidRDefault="00891197" w:rsidP="003929CD">
      <w:pPr>
        <w:tabs>
          <w:tab w:val="left" w:pos="993"/>
        </w:tabs>
        <w:ind w:firstLine="567"/>
        <w:jc w:val="both"/>
        <w:rPr>
          <w:rFonts w:eastAsia="Times New Roman"/>
          <w:sz w:val="24"/>
          <w:szCs w:val="24"/>
        </w:rPr>
      </w:pPr>
      <w:r>
        <w:rPr>
          <w:rFonts w:eastAsia="Times New Roman"/>
          <w:sz w:val="24"/>
          <w:szCs w:val="24"/>
        </w:rPr>
        <w:t>14.2. Vaikų lankomumo žiniaraščių pildymo kontrolę vykdo direktorius arba jo įgali</w:t>
      </w:r>
      <w:r>
        <w:rPr>
          <w:rFonts w:eastAsia="Times New Roman"/>
          <w:sz w:val="24"/>
          <w:szCs w:val="24"/>
        </w:rPr>
        <w:t>o</w:t>
      </w:r>
      <w:r>
        <w:rPr>
          <w:rFonts w:eastAsia="Times New Roman"/>
          <w:sz w:val="24"/>
          <w:szCs w:val="24"/>
        </w:rPr>
        <w:t>tas</w:t>
      </w:r>
      <w:r w:rsidR="00C157BF">
        <w:rPr>
          <w:rFonts w:eastAsia="Times New Roman"/>
          <w:sz w:val="24"/>
          <w:szCs w:val="24"/>
        </w:rPr>
        <w:t xml:space="preserve"> </w:t>
      </w:r>
      <w:r>
        <w:rPr>
          <w:rFonts w:eastAsia="Times New Roman"/>
          <w:sz w:val="24"/>
          <w:szCs w:val="24"/>
        </w:rPr>
        <w:t>asmuo.</w:t>
      </w:r>
    </w:p>
    <w:p w:rsidR="00C00A04" w:rsidRPr="00C157BF" w:rsidRDefault="00C00A04">
      <w:pPr>
        <w:spacing w:line="229" w:lineRule="exact"/>
        <w:rPr>
          <w:sz w:val="24"/>
          <w:szCs w:val="24"/>
        </w:rPr>
      </w:pPr>
    </w:p>
    <w:p w:rsidR="00C00A04" w:rsidRPr="00D864D2" w:rsidRDefault="00891197" w:rsidP="00891197">
      <w:pPr>
        <w:ind w:right="-259"/>
        <w:jc w:val="center"/>
        <w:rPr>
          <w:b/>
          <w:sz w:val="20"/>
          <w:szCs w:val="20"/>
        </w:rPr>
      </w:pPr>
      <w:r w:rsidRPr="00D864D2">
        <w:rPr>
          <w:rFonts w:eastAsia="Times New Roman"/>
          <w:b/>
          <w:sz w:val="24"/>
          <w:szCs w:val="24"/>
        </w:rPr>
        <w:t>IV SKYRIUS</w:t>
      </w:r>
    </w:p>
    <w:p w:rsidR="00C00A04" w:rsidRPr="00D864D2" w:rsidRDefault="00891197">
      <w:pPr>
        <w:ind w:right="-259"/>
        <w:jc w:val="center"/>
        <w:rPr>
          <w:b/>
          <w:sz w:val="20"/>
          <w:szCs w:val="20"/>
        </w:rPr>
      </w:pPr>
      <w:r w:rsidRPr="00D864D2">
        <w:rPr>
          <w:rFonts w:eastAsia="Times New Roman"/>
          <w:b/>
          <w:sz w:val="24"/>
          <w:szCs w:val="24"/>
        </w:rPr>
        <w:t>BAIGIAMOSIOS NUOSTATOS</w:t>
      </w:r>
    </w:p>
    <w:p w:rsidR="00C00A04" w:rsidRDefault="00C00A04">
      <w:pPr>
        <w:spacing w:line="288" w:lineRule="exact"/>
        <w:rPr>
          <w:sz w:val="20"/>
          <w:szCs w:val="20"/>
        </w:rPr>
      </w:pPr>
    </w:p>
    <w:p w:rsidR="00C157BF" w:rsidRDefault="00891197" w:rsidP="00C157BF">
      <w:pPr>
        <w:numPr>
          <w:ilvl w:val="0"/>
          <w:numId w:val="9"/>
        </w:numPr>
        <w:tabs>
          <w:tab w:val="left" w:pos="993"/>
        </w:tabs>
        <w:spacing w:line="234" w:lineRule="auto"/>
        <w:ind w:firstLine="568"/>
        <w:jc w:val="both"/>
        <w:rPr>
          <w:rFonts w:eastAsia="Times New Roman"/>
          <w:sz w:val="24"/>
          <w:szCs w:val="24"/>
        </w:rPr>
      </w:pPr>
      <w:r>
        <w:rPr>
          <w:rFonts w:eastAsia="Times New Roman"/>
          <w:sz w:val="24"/>
          <w:szCs w:val="24"/>
        </w:rPr>
        <w:t>Tvarkos aprašas gali būti keičiamas ir papildomas, atsižvelgiant į Vilniaus miesto s</w:t>
      </w:r>
      <w:r>
        <w:rPr>
          <w:rFonts w:eastAsia="Times New Roman"/>
          <w:sz w:val="24"/>
          <w:szCs w:val="24"/>
        </w:rPr>
        <w:t>a</w:t>
      </w:r>
      <w:r>
        <w:rPr>
          <w:rFonts w:eastAsia="Times New Roman"/>
          <w:sz w:val="24"/>
          <w:szCs w:val="24"/>
        </w:rPr>
        <w:t>vivaldybės Tarybos sprendimus ir įstaigos bendruomenės sprendimus.</w:t>
      </w:r>
    </w:p>
    <w:p w:rsidR="00C00A04" w:rsidRPr="00C157BF" w:rsidRDefault="00891197" w:rsidP="00C157BF">
      <w:pPr>
        <w:numPr>
          <w:ilvl w:val="0"/>
          <w:numId w:val="9"/>
        </w:numPr>
        <w:tabs>
          <w:tab w:val="left" w:pos="993"/>
        </w:tabs>
        <w:spacing w:line="234" w:lineRule="auto"/>
        <w:ind w:firstLine="568"/>
        <w:jc w:val="both"/>
        <w:rPr>
          <w:rFonts w:eastAsia="Times New Roman"/>
          <w:sz w:val="24"/>
          <w:szCs w:val="24"/>
        </w:rPr>
      </w:pPr>
      <w:r w:rsidRPr="00C157BF">
        <w:rPr>
          <w:rFonts w:eastAsia="Times New Roman"/>
          <w:sz w:val="24"/>
          <w:szCs w:val="24"/>
        </w:rPr>
        <w:t xml:space="preserve">Aprašas skelbiamas darželio internetinėje svetainėje </w:t>
      </w:r>
      <w:r w:rsidR="00AE447A" w:rsidRPr="00C157BF">
        <w:rPr>
          <w:rFonts w:eastAsia="Times New Roman"/>
          <w:sz w:val="24"/>
          <w:szCs w:val="24"/>
        </w:rPr>
        <w:t>www.zemyna.vilnius.lm.lt.</w:t>
      </w:r>
    </w:p>
    <w:p w:rsidR="00C00A04" w:rsidRDefault="00C00A04">
      <w:pPr>
        <w:spacing w:line="276" w:lineRule="exact"/>
        <w:rPr>
          <w:sz w:val="20"/>
          <w:szCs w:val="20"/>
        </w:rPr>
      </w:pPr>
    </w:p>
    <w:p w:rsidR="00C157BF" w:rsidRDefault="00C157BF">
      <w:pPr>
        <w:spacing w:line="276" w:lineRule="exact"/>
        <w:rPr>
          <w:sz w:val="20"/>
          <w:szCs w:val="20"/>
        </w:rPr>
      </w:pPr>
    </w:p>
    <w:p w:rsidR="00C00A04" w:rsidRDefault="00891197">
      <w:pPr>
        <w:ind w:left="2320"/>
        <w:rPr>
          <w:sz w:val="20"/>
          <w:szCs w:val="20"/>
        </w:rPr>
      </w:pPr>
      <w:r>
        <w:rPr>
          <w:rFonts w:eastAsia="Times New Roman"/>
          <w:sz w:val="24"/>
          <w:szCs w:val="24"/>
        </w:rPr>
        <w:t>______________________________________________</w:t>
      </w:r>
    </w:p>
    <w:p w:rsidR="00C00A04" w:rsidRDefault="00C00A04">
      <w:pPr>
        <w:sectPr w:rsidR="00C00A04" w:rsidSect="00411048">
          <w:headerReference w:type="default" r:id="rId8"/>
          <w:pgSz w:w="11900" w:h="16838"/>
          <w:pgMar w:top="1135" w:right="566" w:bottom="1440" w:left="1701" w:header="426" w:footer="0" w:gutter="0"/>
          <w:cols w:space="1296" w:equalWidth="0">
            <w:col w:w="9639"/>
          </w:cols>
          <w:titlePg/>
          <w:docGrid w:linePitch="299"/>
        </w:sectPr>
      </w:pPr>
    </w:p>
    <w:p w:rsidR="00C00A04" w:rsidRDefault="00AE447A" w:rsidP="00063B29">
      <w:pPr>
        <w:ind w:left="5529"/>
        <w:rPr>
          <w:sz w:val="20"/>
          <w:szCs w:val="20"/>
        </w:rPr>
      </w:pPr>
      <w:bookmarkStart w:id="3" w:name="page4"/>
      <w:bookmarkEnd w:id="3"/>
      <w:r>
        <w:rPr>
          <w:rFonts w:eastAsia="Times New Roman"/>
          <w:sz w:val="24"/>
          <w:szCs w:val="24"/>
        </w:rPr>
        <w:lastRenderedPageBreak/>
        <w:t>Vilniaus lopšelio-</w:t>
      </w:r>
      <w:r w:rsidR="00891197">
        <w:rPr>
          <w:rFonts w:eastAsia="Times New Roman"/>
          <w:sz w:val="24"/>
          <w:szCs w:val="24"/>
        </w:rPr>
        <w:t>darželio „</w:t>
      </w:r>
      <w:r>
        <w:rPr>
          <w:rFonts w:eastAsia="Times New Roman"/>
          <w:sz w:val="24"/>
          <w:szCs w:val="24"/>
        </w:rPr>
        <w:t>Žemyna</w:t>
      </w:r>
      <w:r w:rsidR="00891197">
        <w:rPr>
          <w:rFonts w:eastAsia="Times New Roman"/>
          <w:sz w:val="24"/>
          <w:szCs w:val="24"/>
        </w:rPr>
        <w:t>“</w:t>
      </w:r>
    </w:p>
    <w:p w:rsidR="00C00A04" w:rsidRDefault="00C00A04">
      <w:pPr>
        <w:spacing w:line="13" w:lineRule="exact"/>
        <w:rPr>
          <w:sz w:val="20"/>
          <w:szCs w:val="20"/>
        </w:rPr>
      </w:pPr>
    </w:p>
    <w:p w:rsidR="00C00A04" w:rsidRDefault="00891197" w:rsidP="00063B29">
      <w:pPr>
        <w:spacing w:line="234" w:lineRule="auto"/>
        <w:ind w:left="5529" w:firstLine="4"/>
        <w:rPr>
          <w:rFonts w:eastAsia="Times New Roman"/>
          <w:sz w:val="24"/>
          <w:szCs w:val="24"/>
        </w:rPr>
      </w:pPr>
      <w:r>
        <w:rPr>
          <w:rFonts w:eastAsia="Times New Roman"/>
          <w:sz w:val="24"/>
          <w:szCs w:val="24"/>
        </w:rPr>
        <w:t>Vaiko lankymo/nelankymo informavimo tvarkos aprašo 1</w:t>
      </w:r>
      <w:r w:rsidR="00AE447A">
        <w:rPr>
          <w:rFonts w:eastAsia="Times New Roman"/>
          <w:sz w:val="24"/>
          <w:szCs w:val="24"/>
        </w:rPr>
        <w:t xml:space="preserve"> </w:t>
      </w:r>
      <w:r>
        <w:rPr>
          <w:rFonts w:eastAsia="Times New Roman"/>
          <w:sz w:val="24"/>
          <w:szCs w:val="24"/>
        </w:rPr>
        <w:t>priedas</w:t>
      </w:r>
    </w:p>
    <w:p w:rsidR="003C190C" w:rsidRDefault="003C190C" w:rsidP="00063B29">
      <w:pPr>
        <w:spacing w:line="234" w:lineRule="auto"/>
        <w:ind w:left="5529" w:firstLine="4"/>
        <w:rPr>
          <w:rFonts w:eastAsia="Times New Roman"/>
          <w:sz w:val="24"/>
          <w:szCs w:val="24"/>
        </w:rPr>
      </w:pPr>
    </w:p>
    <w:p w:rsidR="003C190C" w:rsidRDefault="003C190C" w:rsidP="00063B29">
      <w:pPr>
        <w:spacing w:line="234" w:lineRule="auto"/>
        <w:ind w:left="5529" w:firstLine="4"/>
        <w:rPr>
          <w:sz w:val="20"/>
          <w:szCs w:val="20"/>
        </w:rPr>
      </w:pPr>
    </w:p>
    <w:p w:rsidR="00AE447A" w:rsidRPr="002B6FCA" w:rsidRDefault="00AE447A" w:rsidP="00AE447A">
      <w:pPr>
        <w:pBdr>
          <w:bottom w:val="single" w:sz="12" w:space="1" w:color="auto"/>
        </w:pBdr>
        <w:jc w:val="center"/>
        <w:rPr>
          <w:rFonts w:eastAsia="Times New Roman"/>
        </w:rPr>
      </w:pPr>
    </w:p>
    <w:p w:rsidR="00AE447A" w:rsidRPr="001C0402" w:rsidRDefault="00AE447A" w:rsidP="00AE447A">
      <w:pPr>
        <w:jc w:val="center"/>
        <w:rPr>
          <w:rFonts w:eastAsia="Times New Roman"/>
          <w:sz w:val="20"/>
          <w:szCs w:val="20"/>
        </w:rPr>
      </w:pPr>
      <w:r w:rsidRPr="001C0402">
        <w:rPr>
          <w:rFonts w:eastAsia="Times New Roman"/>
          <w:sz w:val="20"/>
          <w:szCs w:val="20"/>
        </w:rPr>
        <w:t>Vieno iš tėvelių (globėjų) vardas, pavardė</w:t>
      </w:r>
    </w:p>
    <w:p w:rsidR="00AE447A" w:rsidRDefault="00AE447A" w:rsidP="00AE447A">
      <w:pPr>
        <w:pBdr>
          <w:bottom w:val="single" w:sz="12" w:space="1" w:color="auto"/>
        </w:pBdr>
        <w:jc w:val="center"/>
        <w:rPr>
          <w:rFonts w:eastAsia="Times New Roman"/>
          <w:sz w:val="20"/>
          <w:szCs w:val="20"/>
        </w:rPr>
      </w:pPr>
    </w:p>
    <w:p w:rsidR="00AE447A" w:rsidRPr="001C0402" w:rsidRDefault="00AE447A" w:rsidP="00AE447A">
      <w:pPr>
        <w:pBdr>
          <w:bottom w:val="single" w:sz="12" w:space="1" w:color="auto"/>
        </w:pBdr>
        <w:jc w:val="center"/>
        <w:rPr>
          <w:rFonts w:eastAsia="Times New Roman"/>
          <w:sz w:val="20"/>
          <w:szCs w:val="20"/>
        </w:rPr>
      </w:pPr>
    </w:p>
    <w:p w:rsidR="00AE447A" w:rsidRPr="001C0402" w:rsidRDefault="00AE447A" w:rsidP="00AE447A">
      <w:pPr>
        <w:jc w:val="center"/>
        <w:rPr>
          <w:rFonts w:eastAsia="Times New Roman"/>
          <w:sz w:val="20"/>
          <w:szCs w:val="20"/>
        </w:rPr>
      </w:pPr>
      <w:r w:rsidRPr="001C0402">
        <w:rPr>
          <w:rFonts w:eastAsia="Times New Roman"/>
          <w:sz w:val="20"/>
          <w:szCs w:val="20"/>
        </w:rPr>
        <w:t>Gyvenamosios vietos adresas, telefonas, e-paštas</w:t>
      </w:r>
    </w:p>
    <w:p w:rsidR="00AE447A" w:rsidRDefault="00AE447A" w:rsidP="00AE447A">
      <w:pPr>
        <w:jc w:val="center"/>
        <w:rPr>
          <w:rFonts w:eastAsia="Times New Roman"/>
        </w:rPr>
      </w:pPr>
    </w:p>
    <w:p w:rsidR="003C190C" w:rsidRPr="002B6FCA" w:rsidRDefault="003C190C" w:rsidP="00AE447A">
      <w:pPr>
        <w:jc w:val="center"/>
        <w:rPr>
          <w:rFonts w:eastAsia="Times New Roman"/>
        </w:rPr>
      </w:pPr>
    </w:p>
    <w:p w:rsidR="00AE447A" w:rsidRPr="003C190C" w:rsidRDefault="00AE447A" w:rsidP="00AE447A">
      <w:pPr>
        <w:jc w:val="both"/>
        <w:rPr>
          <w:rFonts w:eastAsia="Times New Roman"/>
          <w:sz w:val="24"/>
          <w:szCs w:val="24"/>
        </w:rPr>
      </w:pPr>
      <w:r w:rsidRPr="003C190C">
        <w:rPr>
          <w:rFonts w:eastAsia="Times New Roman"/>
          <w:sz w:val="24"/>
          <w:szCs w:val="24"/>
        </w:rPr>
        <w:t>Vilniaus lopšelio-darželio  „Žemyna“</w:t>
      </w:r>
    </w:p>
    <w:p w:rsidR="00AE447A" w:rsidRPr="003C190C" w:rsidRDefault="00AE447A" w:rsidP="00AE447A">
      <w:pPr>
        <w:jc w:val="both"/>
        <w:rPr>
          <w:rFonts w:eastAsia="Times New Roman"/>
          <w:sz w:val="24"/>
          <w:szCs w:val="24"/>
        </w:rPr>
      </w:pPr>
      <w:r w:rsidRPr="003C190C">
        <w:rPr>
          <w:rFonts w:eastAsia="Times New Roman"/>
          <w:sz w:val="24"/>
          <w:szCs w:val="24"/>
        </w:rPr>
        <w:t xml:space="preserve">Direktorei Jolantai Danilevičienei </w:t>
      </w:r>
    </w:p>
    <w:p w:rsidR="00AE447A" w:rsidRPr="001C0402" w:rsidRDefault="00AE447A" w:rsidP="00AE447A">
      <w:pPr>
        <w:jc w:val="center"/>
        <w:rPr>
          <w:rFonts w:eastAsia="Times New Roman"/>
        </w:rPr>
      </w:pPr>
    </w:p>
    <w:p w:rsidR="00AE447A" w:rsidRPr="003C190C" w:rsidRDefault="00AE447A" w:rsidP="00AE447A">
      <w:pPr>
        <w:jc w:val="center"/>
        <w:rPr>
          <w:rFonts w:eastAsia="Times New Roman"/>
          <w:sz w:val="24"/>
          <w:szCs w:val="24"/>
        </w:rPr>
      </w:pPr>
      <w:r w:rsidRPr="003C190C">
        <w:rPr>
          <w:rFonts w:eastAsia="Times New Roman"/>
          <w:sz w:val="24"/>
          <w:szCs w:val="24"/>
        </w:rPr>
        <w:t>PAŽYMA</w:t>
      </w:r>
    </w:p>
    <w:p w:rsidR="00AE447A" w:rsidRPr="003C190C" w:rsidRDefault="00AE447A" w:rsidP="00AE447A">
      <w:pPr>
        <w:jc w:val="center"/>
        <w:rPr>
          <w:rFonts w:eastAsia="Times New Roman"/>
          <w:sz w:val="24"/>
          <w:szCs w:val="24"/>
        </w:rPr>
      </w:pPr>
      <w:r w:rsidRPr="003C190C">
        <w:rPr>
          <w:rFonts w:eastAsia="Times New Roman"/>
          <w:sz w:val="24"/>
          <w:szCs w:val="24"/>
        </w:rPr>
        <w:t>DĖL VAIKO NELANKYMO PATEISINIMO</w:t>
      </w:r>
    </w:p>
    <w:p w:rsidR="003C190C" w:rsidRDefault="003C190C" w:rsidP="00AE447A">
      <w:pPr>
        <w:jc w:val="center"/>
        <w:rPr>
          <w:rFonts w:eastAsia="Times New Roman"/>
          <w:sz w:val="24"/>
          <w:szCs w:val="24"/>
        </w:rPr>
      </w:pPr>
    </w:p>
    <w:p w:rsidR="00AE447A" w:rsidRPr="003C190C" w:rsidRDefault="003C190C" w:rsidP="00AE447A">
      <w:pPr>
        <w:jc w:val="center"/>
        <w:rPr>
          <w:rFonts w:eastAsia="Times New Roman"/>
          <w:sz w:val="24"/>
          <w:szCs w:val="24"/>
        </w:rPr>
      </w:pPr>
      <w:r>
        <w:rPr>
          <w:rFonts w:eastAsia="Times New Roman"/>
          <w:sz w:val="24"/>
          <w:szCs w:val="24"/>
        </w:rPr>
        <w:t>20___-_____-_____</w:t>
      </w:r>
    </w:p>
    <w:p w:rsidR="00AE447A" w:rsidRPr="003C190C" w:rsidRDefault="00AE447A" w:rsidP="00AE447A">
      <w:pPr>
        <w:jc w:val="center"/>
        <w:rPr>
          <w:rFonts w:eastAsia="Times New Roman"/>
          <w:sz w:val="24"/>
          <w:szCs w:val="24"/>
        </w:rPr>
      </w:pPr>
      <w:r w:rsidRPr="003C190C">
        <w:rPr>
          <w:rFonts w:eastAsia="Times New Roman"/>
          <w:sz w:val="24"/>
          <w:szCs w:val="24"/>
        </w:rPr>
        <w:t>Vilnius</w:t>
      </w:r>
    </w:p>
    <w:p w:rsidR="000641C3" w:rsidRDefault="000641C3" w:rsidP="00AE447A">
      <w:pPr>
        <w:jc w:val="center"/>
        <w:rPr>
          <w:rFonts w:eastAsia="Times New Roman"/>
          <w:sz w:val="24"/>
          <w:szCs w:val="24"/>
        </w:rPr>
      </w:pPr>
    </w:p>
    <w:p w:rsidR="00AE447A" w:rsidRPr="003C190C" w:rsidRDefault="00AE447A" w:rsidP="00AE447A">
      <w:pPr>
        <w:jc w:val="center"/>
        <w:rPr>
          <w:rFonts w:eastAsia="Times New Roman"/>
          <w:sz w:val="24"/>
          <w:szCs w:val="24"/>
        </w:rPr>
      </w:pPr>
      <w:r w:rsidRPr="003C190C">
        <w:rPr>
          <w:rFonts w:eastAsia="Times New Roman"/>
          <w:sz w:val="24"/>
          <w:szCs w:val="24"/>
        </w:rPr>
        <w:t xml:space="preserve">         </w:t>
      </w:r>
    </w:p>
    <w:p w:rsidR="00AE447A" w:rsidRPr="003C190C" w:rsidRDefault="00AE447A" w:rsidP="00AE447A">
      <w:pPr>
        <w:jc w:val="both"/>
        <w:rPr>
          <w:rFonts w:eastAsia="Times New Roman"/>
          <w:sz w:val="24"/>
          <w:szCs w:val="24"/>
        </w:rPr>
      </w:pPr>
      <w:r w:rsidRPr="003C190C">
        <w:rPr>
          <w:rFonts w:eastAsia="Times New Roman"/>
          <w:sz w:val="24"/>
          <w:szCs w:val="24"/>
        </w:rPr>
        <w:t xml:space="preserve">         Pažymiu, kad mano sūnus/duktė ___________________</w:t>
      </w:r>
      <w:r w:rsidR="000641C3">
        <w:rPr>
          <w:rFonts w:eastAsia="Times New Roman"/>
          <w:sz w:val="24"/>
          <w:szCs w:val="24"/>
        </w:rPr>
        <w:t>__________</w:t>
      </w:r>
      <w:r w:rsidRPr="003C190C">
        <w:rPr>
          <w:rFonts w:eastAsia="Times New Roman"/>
          <w:sz w:val="24"/>
          <w:szCs w:val="24"/>
        </w:rPr>
        <w:t xml:space="preserve">________, lankantis(-i) </w:t>
      </w:r>
    </w:p>
    <w:p w:rsidR="00AE447A" w:rsidRPr="003C190C" w:rsidRDefault="00AE447A" w:rsidP="00AE447A">
      <w:pPr>
        <w:ind w:left="4320"/>
        <w:jc w:val="both"/>
        <w:rPr>
          <w:rFonts w:eastAsia="Times New Roman"/>
          <w:sz w:val="24"/>
          <w:szCs w:val="24"/>
        </w:rPr>
      </w:pPr>
      <w:r w:rsidRPr="003C190C">
        <w:rPr>
          <w:rFonts w:eastAsia="Times New Roman"/>
          <w:sz w:val="24"/>
          <w:szCs w:val="24"/>
        </w:rPr>
        <w:t xml:space="preserve"> (vardas, pavardė)                         </w:t>
      </w:r>
    </w:p>
    <w:p w:rsidR="00AE447A" w:rsidRPr="003C190C" w:rsidRDefault="000641C3" w:rsidP="00AE447A">
      <w:pPr>
        <w:jc w:val="both"/>
        <w:rPr>
          <w:rFonts w:eastAsia="Times New Roman"/>
          <w:sz w:val="24"/>
          <w:szCs w:val="24"/>
        </w:rPr>
      </w:pPr>
      <w:r>
        <w:rPr>
          <w:rFonts w:eastAsia="Times New Roman"/>
          <w:sz w:val="24"/>
          <w:szCs w:val="24"/>
        </w:rPr>
        <w:t>grupę __</w:t>
      </w:r>
      <w:r w:rsidR="00AE447A" w:rsidRPr="003C190C">
        <w:rPr>
          <w:rFonts w:eastAsia="Times New Roman"/>
          <w:sz w:val="24"/>
          <w:szCs w:val="24"/>
        </w:rPr>
        <w:t xml:space="preserve">_____________________ nelankė darželio dėl </w:t>
      </w:r>
      <w:r>
        <w:rPr>
          <w:rFonts w:eastAsia="Times New Roman"/>
          <w:sz w:val="24"/>
          <w:szCs w:val="24"/>
        </w:rPr>
        <w:t>__________________</w:t>
      </w:r>
      <w:r w:rsidR="00AE447A" w:rsidRPr="003C190C">
        <w:rPr>
          <w:rFonts w:eastAsia="Times New Roman"/>
          <w:sz w:val="24"/>
          <w:szCs w:val="24"/>
        </w:rPr>
        <w:t xml:space="preserve">_______________ </w:t>
      </w:r>
    </w:p>
    <w:p w:rsidR="00AE447A" w:rsidRPr="003C190C" w:rsidRDefault="00AE447A" w:rsidP="00AE447A">
      <w:pPr>
        <w:tabs>
          <w:tab w:val="left" w:pos="5812"/>
        </w:tabs>
        <w:jc w:val="both"/>
        <w:rPr>
          <w:rFonts w:eastAsia="Times New Roman"/>
          <w:sz w:val="24"/>
          <w:szCs w:val="24"/>
        </w:rPr>
      </w:pPr>
      <w:r w:rsidRPr="003C190C">
        <w:rPr>
          <w:rFonts w:eastAsia="Times New Roman"/>
          <w:sz w:val="24"/>
          <w:szCs w:val="24"/>
        </w:rPr>
        <w:tab/>
        <w:t>(nurodyti priežastį)</w:t>
      </w:r>
    </w:p>
    <w:p w:rsidR="000641C3" w:rsidRDefault="00AE447A" w:rsidP="00AE447A">
      <w:pPr>
        <w:jc w:val="both"/>
        <w:rPr>
          <w:rFonts w:eastAsia="Times New Roman"/>
          <w:sz w:val="24"/>
          <w:szCs w:val="24"/>
        </w:rPr>
      </w:pPr>
      <w:r w:rsidRPr="003C190C">
        <w:rPr>
          <w:rFonts w:eastAsia="Times New Roman"/>
          <w:sz w:val="24"/>
          <w:szCs w:val="24"/>
        </w:rPr>
        <w:t xml:space="preserve">nuo  20___ metų </w:t>
      </w:r>
      <w:r w:rsidR="000641C3">
        <w:rPr>
          <w:rFonts w:eastAsia="Times New Roman"/>
          <w:sz w:val="24"/>
          <w:szCs w:val="24"/>
        </w:rPr>
        <w:t>____________</w:t>
      </w:r>
      <w:r w:rsidRPr="003C190C">
        <w:rPr>
          <w:rFonts w:eastAsia="Times New Roman"/>
          <w:sz w:val="24"/>
          <w:szCs w:val="24"/>
        </w:rPr>
        <w:t xml:space="preserve">____ mėnesio ____ dienos iki  20__ metų ___________________ </w:t>
      </w:r>
    </w:p>
    <w:p w:rsidR="000641C3" w:rsidRDefault="000641C3" w:rsidP="00AE447A">
      <w:pPr>
        <w:jc w:val="both"/>
        <w:rPr>
          <w:rFonts w:eastAsia="Times New Roman"/>
          <w:sz w:val="24"/>
          <w:szCs w:val="24"/>
        </w:rPr>
      </w:pPr>
    </w:p>
    <w:p w:rsidR="00AE447A" w:rsidRPr="003C190C" w:rsidRDefault="00AE447A" w:rsidP="00AE447A">
      <w:pPr>
        <w:jc w:val="both"/>
        <w:rPr>
          <w:rFonts w:eastAsia="Times New Roman"/>
          <w:sz w:val="24"/>
          <w:szCs w:val="24"/>
        </w:rPr>
      </w:pPr>
      <w:r w:rsidRPr="003C190C">
        <w:rPr>
          <w:rFonts w:eastAsia="Times New Roman"/>
          <w:sz w:val="24"/>
          <w:szCs w:val="24"/>
        </w:rPr>
        <w:t>mėnesio ___ dienos.</w:t>
      </w:r>
    </w:p>
    <w:p w:rsidR="00AE447A" w:rsidRDefault="00AE447A" w:rsidP="00AE447A">
      <w:pPr>
        <w:jc w:val="both"/>
        <w:rPr>
          <w:rFonts w:eastAsia="Times New Roman"/>
          <w:sz w:val="24"/>
          <w:szCs w:val="24"/>
        </w:rPr>
      </w:pPr>
    </w:p>
    <w:p w:rsidR="000641C3" w:rsidRPr="003C190C" w:rsidRDefault="000641C3" w:rsidP="00AE447A">
      <w:pPr>
        <w:jc w:val="both"/>
        <w:rPr>
          <w:rFonts w:eastAsia="Times New Roman"/>
          <w:sz w:val="24"/>
          <w:szCs w:val="24"/>
        </w:rPr>
      </w:pPr>
    </w:p>
    <w:p w:rsidR="00AE447A" w:rsidRPr="003C190C" w:rsidRDefault="00AE447A" w:rsidP="000641C3">
      <w:pPr>
        <w:tabs>
          <w:tab w:val="left" w:pos="1985"/>
        </w:tabs>
        <w:jc w:val="both"/>
        <w:rPr>
          <w:rFonts w:eastAsia="Times New Roman"/>
          <w:sz w:val="24"/>
          <w:szCs w:val="24"/>
        </w:rPr>
      </w:pPr>
      <w:r w:rsidRPr="003C190C">
        <w:rPr>
          <w:rFonts w:eastAsia="Times New Roman"/>
          <w:sz w:val="24"/>
          <w:szCs w:val="24"/>
        </w:rPr>
        <w:t xml:space="preserve">     </w:t>
      </w:r>
      <w:r w:rsidRPr="003C190C">
        <w:rPr>
          <w:rFonts w:eastAsia="Times New Roman"/>
          <w:sz w:val="24"/>
          <w:szCs w:val="24"/>
        </w:rPr>
        <w:tab/>
      </w:r>
      <w:r w:rsidRPr="003C190C">
        <w:rPr>
          <w:rFonts w:eastAsia="Times New Roman"/>
          <w:sz w:val="24"/>
          <w:szCs w:val="24"/>
        </w:rPr>
        <w:tab/>
        <w:t>.......................................             .......................................................</w:t>
      </w:r>
    </w:p>
    <w:p w:rsidR="00C00A04" w:rsidRPr="003C190C" w:rsidRDefault="000641C3" w:rsidP="000641C3">
      <w:pPr>
        <w:tabs>
          <w:tab w:val="left" w:pos="2835"/>
          <w:tab w:val="left" w:pos="6096"/>
        </w:tabs>
        <w:jc w:val="both"/>
        <w:rPr>
          <w:sz w:val="24"/>
          <w:szCs w:val="24"/>
        </w:rPr>
      </w:pPr>
      <w:r>
        <w:rPr>
          <w:rFonts w:eastAsia="Times New Roman"/>
          <w:sz w:val="24"/>
          <w:szCs w:val="24"/>
        </w:rPr>
        <w:t xml:space="preserve">                 </w:t>
      </w:r>
      <w:r>
        <w:rPr>
          <w:rFonts w:eastAsia="Times New Roman"/>
          <w:sz w:val="24"/>
          <w:szCs w:val="24"/>
        </w:rPr>
        <w:tab/>
        <w:t>(</w:t>
      </w:r>
      <w:r w:rsidR="00AE447A" w:rsidRPr="003C190C">
        <w:rPr>
          <w:rFonts w:eastAsia="Times New Roman"/>
          <w:sz w:val="24"/>
          <w:szCs w:val="24"/>
        </w:rPr>
        <w:t>Parašas</w:t>
      </w:r>
      <w:r>
        <w:rPr>
          <w:rFonts w:eastAsia="Times New Roman"/>
          <w:sz w:val="24"/>
          <w:szCs w:val="24"/>
        </w:rPr>
        <w:t>)</w:t>
      </w:r>
      <w:r>
        <w:rPr>
          <w:rFonts w:eastAsia="Times New Roman"/>
          <w:sz w:val="24"/>
          <w:szCs w:val="24"/>
        </w:rPr>
        <w:tab/>
        <w:t>(Vardas Pavardė)</w:t>
      </w:r>
      <w:r w:rsidR="00AE447A" w:rsidRPr="003C190C">
        <w:rPr>
          <w:rFonts w:eastAsia="Times New Roman"/>
          <w:sz w:val="24"/>
          <w:szCs w:val="24"/>
        </w:rPr>
        <w:tab/>
      </w:r>
      <w:r w:rsidR="00AE447A" w:rsidRPr="003C190C">
        <w:rPr>
          <w:rFonts w:eastAsia="Times New Roman"/>
          <w:sz w:val="24"/>
          <w:szCs w:val="24"/>
        </w:rPr>
        <w:tab/>
      </w:r>
    </w:p>
    <w:sectPr w:rsidR="00C00A04" w:rsidRPr="003C190C" w:rsidSect="00411048">
      <w:pgSz w:w="11900" w:h="16838"/>
      <w:pgMar w:top="1135" w:right="701" w:bottom="1440" w:left="1701" w:header="426" w:footer="0" w:gutter="0"/>
      <w:cols w:space="1296" w:equalWidth="0">
        <w:col w:w="949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46A" w:rsidRDefault="0065246A" w:rsidP="00411048">
      <w:r>
        <w:separator/>
      </w:r>
    </w:p>
  </w:endnote>
  <w:endnote w:type="continuationSeparator" w:id="0">
    <w:p w:rsidR="0065246A" w:rsidRDefault="0065246A" w:rsidP="004110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46A" w:rsidRDefault="0065246A" w:rsidP="00411048">
      <w:r>
        <w:separator/>
      </w:r>
    </w:p>
  </w:footnote>
  <w:footnote w:type="continuationSeparator" w:id="0">
    <w:p w:rsidR="0065246A" w:rsidRDefault="0065246A" w:rsidP="004110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389333"/>
      <w:docPartObj>
        <w:docPartGallery w:val="Page Numbers (Top of Page)"/>
        <w:docPartUnique/>
      </w:docPartObj>
    </w:sdtPr>
    <w:sdtContent>
      <w:p w:rsidR="00411048" w:rsidRDefault="00411048">
        <w:pPr>
          <w:pStyle w:val="Antrats"/>
          <w:jc w:val="center"/>
        </w:pPr>
        <w:fldSimple w:instr=" PAGE   \* MERGEFORMAT ">
          <w:r>
            <w:rPr>
              <w:noProof/>
            </w:rPr>
            <w:t>2</w:t>
          </w:r>
        </w:fldSimple>
      </w:p>
    </w:sdtContent>
  </w:sdt>
  <w:p w:rsidR="00411048" w:rsidRDefault="00411048">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854"/>
    <w:multiLevelType w:val="hybridMultilevel"/>
    <w:tmpl w:val="3546330C"/>
    <w:lvl w:ilvl="0" w:tplc="AD7268B2">
      <w:start w:val="15"/>
      <w:numFmt w:val="decimal"/>
      <w:lvlText w:val="%1."/>
      <w:lvlJc w:val="left"/>
    </w:lvl>
    <w:lvl w:ilvl="1" w:tplc="0C2A2338">
      <w:numFmt w:val="decimal"/>
      <w:lvlText w:val=""/>
      <w:lvlJc w:val="left"/>
    </w:lvl>
    <w:lvl w:ilvl="2" w:tplc="98FED6D6">
      <w:numFmt w:val="decimal"/>
      <w:lvlText w:val=""/>
      <w:lvlJc w:val="left"/>
    </w:lvl>
    <w:lvl w:ilvl="3" w:tplc="7F42981A">
      <w:numFmt w:val="decimal"/>
      <w:lvlText w:val=""/>
      <w:lvlJc w:val="left"/>
    </w:lvl>
    <w:lvl w:ilvl="4" w:tplc="B3347296">
      <w:numFmt w:val="decimal"/>
      <w:lvlText w:val=""/>
      <w:lvlJc w:val="left"/>
    </w:lvl>
    <w:lvl w:ilvl="5" w:tplc="7ABC11FE">
      <w:numFmt w:val="decimal"/>
      <w:lvlText w:val=""/>
      <w:lvlJc w:val="left"/>
    </w:lvl>
    <w:lvl w:ilvl="6" w:tplc="892A7BF6">
      <w:numFmt w:val="decimal"/>
      <w:lvlText w:val=""/>
      <w:lvlJc w:val="left"/>
    </w:lvl>
    <w:lvl w:ilvl="7" w:tplc="20EAF540">
      <w:numFmt w:val="decimal"/>
      <w:lvlText w:val=""/>
      <w:lvlJc w:val="left"/>
    </w:lvl>
    <w:lvl w:ilvl="8" w:tplc="23B057E8">
      <w:numFmt w:val="decimal"/>
      <w:lvlText w:val=""/>
      <w:lvlJc w:val="left"/>
    </w:lvl>
  </w:abstractNum>
  <w:abstractNum w:abstractNumId="1">
    <w:nsid w:val="2EB141F2"/>
    <w:multiLevelType w:val="hybridMultilevel"/>
    <w:tmpl w:val="A43291FE"/>
    <w:lvl w:ilvl="0" w:tplc="3280C636">
      <w:start w:val="3"/>
      <w:numFmt w:val="decimal"/>
      <w:lvlText w:val="%1."/>
      <w:lvlJc w:val="left"/>
    </w:lvl>
    <w:lvl w:ilvl="1" w:tplc="BDB8E922">
      <w:numFmt w:val="decimal"/>
      <w:lvlText w:val=""/>
      <w:lvlJc w:val="left"/>
    </w:lvl>
    <w:lvl w:ilvl="2" w:tplc="661C9C8E">
      <w:numFmt w:val="decimal"/>
      <w:lvlText w:val=""/>
      <w:lvlJc w:val="left"/>
    </w:lvl>
    <w:lvl w:ilvl="3" w:tplc="70387C3E">
      <w:numFmt w:val="decimal"/>
      <w:lvlText w:val=""/>
      <w:lvlJc w:val="left"/>
    </w:lvl>
    <w:lvl w:ilvl="4" w:tplc="CC7088BC">
      <w:numFmt w:val="decimal"/>
      <w:lvlText w:val=""/>
      <w:lvlJc w:val="left"/>
    </w:lvl>
    <w:lvl w:ilvl="5" w:tplc="F7422EF4">
      <w:numFmt w:val="decimal"/>
      <w:lvlText w:val=""/>
      <w:lvlJc w:val="left"/>
    </w:lvl>
    <w:lvl w:ilvl="6" w:tplc="CD5CD488">
      <w:numFmt w:val="decimal"/>
      <w:lvlText w:val=""/>
      <w:lvlJc w:val="left"/>
    </w:lvl>
    <w:lvl w:ilvl="7" w:tplc="218EC1B0">
      <w:numFmt w:val="decimal"/>
      <w:lvlText w:val=""/>
      <w:lvlJc w:val="left"/>
    </w:lvl>
    <w:lvl w:ilvl="8" w:tplc="F72857F8">
      <w:numFmt w:val="decimal"/>
      <w:lvlText w:val=""/>
      <w:lvlJc w:val="left"/>
    </w:lvl>
  </w:abstractNum>
  <w:abstractNum w:abstractNumId="2">
    <w:nsid w:val="3D1B58BA"/>
    <w:multiLevelType w:val="hybridMultilevel"/>
    <w:tmpl w:val="386E3B9E"/>
    <w:lvl w:ilvl="0" w:tplc="8856D100">
      <w:start w:val="1"/>
      <w:numFmt w:val="decimal"/>
      <w:lvlText w:val="%1"/>
      <w:lvlJc w:val="left"/>
    </w:lvl>
    <w:lvl w:ilvl="1" w:tplc="A85E8D26">
      <w:start w:val="9"/>
      <w:numFmt w:val="upperLetter"/>
      <w:lvlText w:val="%2"/>
      <w:lvlJc w:val="left"/>
    </w:lvl>
    <w:lvl w:ilvl="2" w:tplc="5EA436A8">
      <w:numFmt w:val="decimal"/>
      <w:lvlText w:val=""/>
      <w:lvlJc w:val="left"/>
    </w:lvl>
    <w:lvl w:ilvl="3" w:tplc="23BEB60A">
      <w:numFmt w:val="decimal"/>
      <w:lvlText w:val=""/>
      <w:lvlJc w:val="left"/>
    </w:lvl>
    <w:lvl w:ilvl="4" w:tplc="52C26CA8">
      <w:numFmt w:val="decimal"/>
      <w:lvlText w:val=""/>
      <w:lvlJc w:val="left"/>
    </w:lvl>
    <w:lvl w:ilvl="5" w:tplc="08E48CA6">
      <w:numFmt w:val="decimal"/>
      <w:lvlText w:val=""/>
      <w:lvlJc w:val="left"/>
    </w:lvl>
    <w:lvl w:ilvl="6" w:tplc="2F146A8C">
      <w:numFmt w:val="decimal"/>
      <w:lvlText w:val=""/>
      <w:lvlJc w:val="left"/>
    </w:lvl>
    <w:lvl w:ilvl="7" w:tplc="00C608FE">
      <w:numFmt w:val="decimal"/>
      <w:lvlText w:val=""/>
      <w:lvlJc w:val="left"/>
    </w:lvl>
    <w:lvl w:ilvl="8" w:tplc="6D82AC70">
      <w:numFmt w:val="decimal"/>
      <w:lvlText w:val=""/>
      <w:lvlJc w:val="left"/>
    </w:lvl>
  </w:abstractNum>
  <w:abstractNum w:abstractNumId="3">
    <w:nsid w:val="41B71EFB"/>
    <w:multiLevelType w:val="hybridMultilevel"/>
    <w:tmpl w:val="265AC1F6"/>
    <w:lvl w:ilvl="0" w:tplc="B69E8362">
      <w:start w:val="5"/>
      <w:numFmt w:val="decimal"/>
      <w:lvlText w:val="%1."/>
      <w:lvlJc w:val="left"/>
    </w:lvl>
    <w:lvl w:ilvl="1" w:tplc="E63870B6">
      <w:numFmt w:val="decimal"/>
      <w:lvlText w:val=""/>
      <w:lvlJc w:val="left"/>
    </w:lvl>
    <w:lvl w:ilvl="2" w:tplc="87D8FD34">
      <w:numFmt w:val="decimal"/>
      <w:lvlText w:val=""/>
      <w:lvlJc w:val="left"/>
    </w:lvl>
    <w:lvl w:ilvl="3" w:tplc="39468740">
      <w:numFmt w:val="decimal"/>
      <w:lvlText w:val=""/>
      <w:lvlJc w:val="left"/>
    </w:lvl>
    <w:lvl w:ilvl="4" w:tplc="39E6B394">
      <w:numFmt w:val="decimal"/>
      <w:lvlText w:val=""/>
      <w:lvlJc w:val="left"/>
    </w:lvl>
    <w:lvl w:ilvl="5" w:tplc="AF223EDE">
      <w:numFmt w:val="decimal"/>
      <w:lvlText w:val=""/>
      <w:lvlJc w:val="left"/>
    </w:lvl>
    <w:lvl w:ilvl="6" w:tplc="1E9E1386">
      <w:numFmt w:val="decimal"/>
      <w:lvlText w:val=""/>
      <w:lvlJc w:val="left"/>
    </w:lvl>
    <w:lvl w:ilvl="7" w:tplc="726AC410">
      <w:numFmt w:val="decimal"/>
      <w:lvlText w:val=""/>
      <w:lvlJc w:val="left"/>
    </w:lvl>
    <w:lvl w:ilvl="8" w:tplc="24C62162">
      <w:numFmt w:val="decimal"/>
      <w:lvlText w:val=""/>
      <w:lvlJc w:val="left"/>
    </w:lvl>
  </w:abstractNum>
  <w:abstractNum w:abstractNumId="4">
    <w:nsid w:val="4DB127F8"/>
    <w:multiLevelType w:val="hybridMultilevel"/>
    <w:tmpl w:val="B7AE0FA2"/>
    <w:lvl w:ilvl="0" w:tplc="107CB2F0">
      <w:start w:val="1"/>
      <w:numFmt w:val="bullet"/>
      <w:lvlText w:val="☐"/>
      <w:lvlJc w:val="left"/>
    </w:lvl>
    <w:lvl w:ilvl="1" w:tplc="4350D8F2">
      <w:numFmt w:val="decimal"/>
      <w:lvlText w:val=""/>
      <w:lvlJc w:val="left"/>
    </w:lvl>
    <w:lvl w:ilvl="2" w:tplc="6EEE2C2E">
      <w:numFmt w:val="decimal"/>
      <w:lvlText w:val=""/>
      <w:lvlJc w:val="left"/>
    </w:lvl>
    <w:lvl w:ilvl="3" w:tplc="469639DC">
      <w:numFmt w:val="decimal"/>
      <w:lvlText w:val=""/>
      <w:lvlJc w:val="left"/>
    </w:lvl>
    <w:lvl w:ilvl="4" w:tplc="3C40C9D4">
      <w:numFmt w:val="decimal"/>
      <w:lvlText w:val=""/>
      <w:lvlJc w:val="left"/>
    </w:lvl>
    <w:lvl w:ilvl="5" w:tplc="6436F30C">
      <w:numFmt w:val="decimal"/>
      <w:lvlText w:val=""/>
      <w:lvlJc w:val="left"/>
    </w:lvl>
    <w:lvl w:ilvl="6" w:tplc="B92E8874">
      <w:numFmt w:val="decimal"/>
      <w:lvlText w:val=""/>
      <w:lvlJc w:val="left"/>
    </w:lvl>
    <w:lvl w:ilvl="7" w:tplc="71D43580">
      <w:numFmt w:val="decimal"/>
      <w:lvlText w:val=""/>
      <w:lvlJc w:val="left"/>
    </w:lvl>
    <w:lvl w:ilvl="8" w:tplc="F0161BFE">
      <w:numFmt w:val="decimal"/>
      <w:lvlText w:val=""/>
      <w:lvlJc w:val="left"/>
    </w:lvl>
  </w:abstractNum>
  <w:abstractNum w:abstractNumId="5">
    <w:nsid w:val="507ED7AB"/>
    <w:multiLevelType w:val="hybridMultilevel"/>
    <w:tmpl w:val="E98A1BA2"/>
    <w:lvl w:ilvl="0" w:tplc="5DFA9EB0">
      <w:start w:val="1"/>
      <w:numFmt w:val="decimal"/>
      <w:lvlText w:val="%1."/>
      <w:lvlJc w:val="left"/>
    </w:lvl>
    <w:lvl w:ilvl="1" w:tplc="4E7AF252">
      <w:start w:val="1"/>
      <w:numFmt w:val="upperLetter"/>
      <w:lvlText w:val="%2"/>
      <w:lvlJc w:val="left"/>
    </w:lvl>
    <w:lvl w:ilvl="2" w:tplc="C8D426EA">
      <w:numFmt w:val="decimal"/>
      <w:lvlText w:val=""/>
      <w:lvlJc w:val="left"/>
    </w:lvl>
    <w:lvl w:ilvl="3" w:tplc="69BEF430">
      <w:numFmt w:val="decimal"/>
      <w:lvlText w:val=""/>
      <w:lvlJc w:val="left"/>
    </w:lvl>
    <w:lvl w:ilvl="4" w:tplc="5CCC97F2">
      <w:numFmt w:val="decimal"/>
      <w:lvlText w:val=""/>
      <w:lvlJc w:val="left"/>
    </w:lvl>
    <w:lvl w:ilvl="5" w:tplc="9B663F2E">
      <w:numFmt w:val="decimal"/>
      <w:lvlText w:val=""/>
      <w:lvlJc w:val="left"/>
    </w:lvl>
    <w:lvl w:ilvl="6" w:tplc="33C8E980">
      <w:numFmt w:val="decimal"/>
      <w:lvlText w:val=""/>
      <w:lvlJc w:val="left"/>
    </w:lvl>
    <w:lvl w:ilvl="7" w:tplc="61AEEEFC">
      <w:numFmt w:val="decimal"/>
      <w:lvlText w:val=""/>
      <w:lvlJc w:val="left"/>
    </w:lvl>
    <w:lvl w:ilvl="8" w:tplc="BD529A72">
      <w:numFmt w:val="decimal"/>
      <w:lvlText w:val=""/>
      <w:lvlJc w:val="left"/>
    </w:lvl>
  </w:abstractNum>
  <w:abstractNum w:abstractNumId="6">
    <w:nsid w:val="515F007C"/>
    <w:multiLevelType w:val="hybridMultilevel"/>
    <w:tmpl w:val="0D38A296"/>
    <w:lvl w:ilvl="0" w:tplc="E10C1C52">
      <w:start w:val="13"/>
      <w:numFmt w:val="decimal"/>
      <w:lvlText w:val="%1."/>
      <w:lvlJc w:val="left"/>
    </w:lvl>
    <w:lvl w:ilvl="1" w:tplc="DE805126">
      <w:numFmt w:val="decimal"/>
      <w:lvlText w:val=""/>
      <w:lvlJc w:val="left"/>
    </w:lvl>
    <w:lvl w:ilvl="2" w:tplc="7D6C21E6">
      <w:numFmt w:val="decimal"/>
      <w:lvlText w:val=""/>
      <w:lvlJc w:val="left"/>
    </w:lvl>
    <w:lvl w:ilvl="3" w:tplc="E1FC3CB0">
      <w:numFmt w:val="decimal"/>
      <w:lvlText w:val=""/>
      <w:lvlJc w:val="left"/>
    </w:lvl>
    <w:lvl w:ilvl="4" w:tplc="A3244E96">
      <w:numFmt w:val="decimal"/>
      <w:lvlText w:val=""/>
      <w:lvlJc w:val="left"/>
    </w:lvl>
    <w:lvl w:ilvl="5" w:tplc="344247D0">
      <w:numFmt w:val="decimal"/>
      <w:lvlText w:val=""/>
      <w:lvlJc w:val="left"/>
    </w:lvl>
    <w:lvl w:ilvl="6" w:tplc="6714FEB8">
      <w:numFmt w:val="decimal"/>
      <w:lvlText w:val=""/>
      <w:lvlJc w:val="left"/>
    </w:lvl>
    <w:lvl w:ilvl="7" w:tplc="6CCA19C8">
      <w:numFmt w:val="decimal"/>
      <w:lvlText w:val=""/>
      <w:lvlJc w:val="left"/>
    </w:lvl>
    <w:lvl w:ilvl="8" w:tplc="69D2FC50">
      <w:numFmt w:val="decimal"/>
      <w:lvlText w:val=""/>
      <w:lvlJc w:val="left"/>
    </w:lvl>
  </w:abstractNum>
  <w:abstractNum w:abstractNumId="7">
    <w:nsid w:val="5BD062C2"/>
    <w:multiLevelType w:val="hybridMultilevel"/>
    <w:tmpl w:val="33A0C8D4"/>
    <w:lvl w:ilvl="0" w:tplc="10D662CE">
      <w:start w:val="14"/>
      <w:numFmt w:val="decimal"/>
      <w:lvlText w:val="%1."/>
      <w:lvlJc w:val="left"/>
    </w:lvl>
    <w:lvl w:ilvl="1" w:tplc="08F2A80E">
      <w:numFmt w:val="decimal"/>
      <w:lvlText w:val=""/>
      <w:lvlJc w:val="left"/>
    </w:lvl>
    <w:lvl w:ilvl="2" w:tplc="8E70D3D6">
      <w:numFmt w:val="decimal"/>
      <w:lvlText w:val=""/>
      <w:lvlJc w:val="left"/>
    </w:lvl>
    <w:lvl w:ilvl="3" w:tplc="681A24FA">
      <w:numFmt w:val="decimal"/>
      <w:lvlText w:val=""/>
      <w:lvlJc w:val="left"/>
    </w:lvl>
    <w:lvl w:ilvl="4" w:tplc="DB34F48C">
      <w:numFmt w:val="decimal"/>
      <w:lvlText w:val=""/>
      <w:lvlJc w:val="left"/>
    </w:lvl>
    <w:lvl w:ilvl="5" w:tplc="3322F8A8">
      <w:numFmt w:val="decimal"/>
      <w:lvlText w:val=""/>
      <w:lvlJc w:val="left"/>
    </w:lvl>
    <w:lvl w:ilvl="6" w:tplc="E858003E">
      <w:numFmt w:val="decimal"/>
      <w:lvlText w:val=""/>
      <w:lvlJc w:val="left"/>
    </w:lvl>
    <w:lvl w:ilvl="7" w:tplc="C9901892">
      <w:numFmt w:val="decimal"/>
      <w:lvlText w:val=""/>
      <w:lvlJc w:val="left"/>
    </w:lvl>
    <w:lvl w:ilvl="8" w:tplc="FB3CDC40">
      <w:numFmt w:val="decimal"/>
      <w:lvlText w:val=""/>
      <w:lvlJc w:val="left"/>
    </w:lvl>
  </w:abstractNum>
  <w:abstractNum w:abstractNumId="8">
    <w:nsid w:val="7545E146"/>
    <w:multiLevelType w:val="hybridMultilevel"/>
    <w:tmpl w:val="D5A811BE"/>
    <w:lvl w:ilvl="0" w:tplc="E8324390">
      <w:start w:val="12"/>
      <w:numFmt w:val="decimal"/>
      <w:lvlText w:val="%1."/>
      <w:lvlJc w:val="left"/>
    </w:lvl>
    <w:lvl w:ilvl="1" w:tplc="6254A76E">
      <w:numFmt w:val="decimal"/>
      <w:lvlText w:val=""/>
      <w:lvlJc w:val="left"/>
    </w:lvl>
    <w:lvl w:ilvl="2" w:tplc="9F04D75E">
      <w:numFmt w:val="decimal"/>
      <w:lvlText w:val=""/>
      <w:lvlJc w:val="left"/>
    </w:lvl>
    <w:lvl w:ilvl="3" w:tplc="B114BCB0">
      <w:numFmt w:val="decimal"/>
      <w:lvlText w:val=""/>
      <w:lvlJc w:val="left"/>
    </w:lvl>
    <w:lvl w:ilvl="4" w:tplc="39E80254">
      <w:numFmt w:val="decimal"/>
      <w:lvlText w:val=""/>
      <w:lvlJc w:val="left"/>
    </w:lvl>
    <w:lvl w:ilvl="5" w:tplc="8E7CC460">
      <w:numFmt w:val="decimal"/>
      <w:lvlText w:val=""/>
      <w:lvlJc w:val="left"/>
    </w:lvl>
    <w:lvl w:ilvl="6" w:tplc="4DBC79AC">
      <w:numFmt w:val="decimal"/>
      <w:lvlText w:val=""/>
      <w:lvlJc w:val="left"/>
    </w:lvl>
    <w:lvl w:ilvl="7" w:tplc="2F30AA1E">
      <w:numFmt w:val="decimal"/>
      <w:lvlText w:val=""/>
      <w:lvlJc w:val="left"/>
    </w:lvl>
    <w:lvl w:ilvl="8" w:tplc="B5DC4FDC">
      <w:numFmt w:val="decimal"/>
      <w:lvlText w:val=""/>
      <w:lvlJc w:val="left"/>
    </w:lvl>
  </w:abstractNum>
  <w:abstractNum w:abstractNumId="9">
    <w:nsid w:val="79E2A9E3"/>
    <w:multiLevelType w:val="hybridMultilevel"/>
    <w:tmpl w:val="1C5A19B6"/>
    <w:lvl w:ilvl="0" w:tplc="CE0E861E">
      <w:start w:val="7"/>
      <w:numFmt w:val="decimal"/>
      <w:lvlText w:val="%1."/>
      <w:lvlJc w:val="left"/>
    </w:lvl>
    <w:lvl w:ilvl="1" w:tplc="D4AC576A">
      <w:numFmt w:val="decimal"/>
      <w:lvlText w:val=""/>
      <w:lvlJc w:val="left"/>
    </w:lvl>
    <w:lvl w:ilvl="2" w:tplc="DE0284A8">
      <w:numFmt w:val="decimal"/>
      <w:lvlText w:val=""/>
      <w:lvlJc w:val="left"/>
    </w:lvl>
    <w:lvl w:ilvl="3" w:tplc="C6044552">
      <w:numFmt w:val="decimal"/>
      <w:lvlText w:val=""/>
      <w:lvlJc w:val="left"/>
    </w:lvl>
    <w:lvl w:ilvl="4" w:tplc="DE260CBC">
      <w:numFmt w:val="decimal"/>
      <w:lvlText w:val=""/>
      <w:lvlJc w:val="left"/>
    </w:lvl>
    <w:lvl w:ilvl="5" w:tplc="EFA661FE">
      <w:numFmt w:val="decimal"/>
      <w:lvlText w:val=""/>
      <w:lvlJc w:val="left"/>
    </w:lvl>
    <w:lvl w:ilvl="6" w:tplc="E166A672">
      <w:numFmt w:val="decimal"/>
      <w:lvlText w:val=""/>
      <w:lvlJc w:val="left"/>
    </w:lvl>
    <w:lvl w:ilvl="7" w:tplc="027A489C">
      <w:numFmt w:val="decimal"/>
      <w:lvlText w:val=""/>
      <w:lvlJc w:val="left"/>
    </w:lvl>
    <w:lvl w:ilvl="8" w:tplc="E5405380">
      <w:numFmt w:val="decimal"/>
      <w:lvlText w:val=""/>
      <w:lvlJc w:val="left"/>
    </w:lvl>
  </w:abstractNum>
  <w:num w:numId="1">
    <w:abstractNumId w:val="2"/>
  </w:num>
  <w:num w:numId="2">
    <w:abstractNumId w:val="5"/>
  </w:num>
  <w:num w:numId="3">
    <w:abstractNumId w:val="1"/>
  </w:num>
  <w:num w:numId="4">
    <w:abstractNumId w:val="3"/>
  </w:num>
  <w:num w:numId="5">
    <w:abstractNumId w:val="9"/>
  </w:num>
  <w:num w:numId="6">
    <w:abstractNumId w:val="8"/>
  </w:num>
  <w:num w:numId="7">
    <w:abstractNumId w:val="6"/>
  </w:num>
  <w:num w:numId="8">
    <w:abstractNumId w:val="7"/>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00A04"/>
    <w:rsid w:val="00063B29"/>
    <w:rsid w:val="000641C3"/>
    <w:rsid w:val="000673C6"/>
    <w:rsid w:val="000D03B9"/>
    <w:rsid w:val="00172783"/>
    <w:rsid w:val="001E25F7"/>
    <w:rsid w:val="00223432"/>
    <w:rsid w:val="003929CD"/>
    <w:rsid w:val="003C190C"/>
    <w:rsid w:val="00411048"/>
    <w:rsid w:val="00550041"/>
    <w:rsid w:val="0065246A"/>
    <w:rsid w:val="00715D80"/>
    <w:rsid w:val="007E2FF5"/>
    <w:rsid w:val="00883D26"/>
    <w:rsid w:val="00891197"/>
    <w:rsid w:val="008E2397"/>
    <w:rsid w:val="00AE447A"/>
    <w:rsid w:val="00B07023"/>
    <w:rsid w:val="00C00A04"/>
    <w:rsid w:val="00C157BF"/>
    <w:rsid w:val="00D164BB"/>
    <w:rsid w:val="00D63C3D"/>
    <w:rsid w:val="00D864D2"/>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00A0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D864D2"/>
    <w:rPr>
      <w:color w:val="0000FF" w:themeColor="hyperlink"/>
      <w:u w:val="single"/>
    </w:rPr>
  </w:style>
  <w:style w:type="paragraph" w:styleId="Antrats">
    <w:name w:val="header"/>
    <w:basedOn w:val="prastasis"/>
    <w:link w:val="AntratsDiagrama"/>
    <w:uiPriority w:val="99"/>
    <w:unhideWhenUsed/>
    <w:rsid w:val="00411048"/>
    <w:pPr>
      <w:tabs>
        <w:tab w:val="center" w:pos="4819"/>
        <w:tab w:val="right" w:pos="9638"/>
      </w:tabs>
    </w:pPr>
  </w:style>
  <w:style w:type="character" w:customStyle="1" w:styleId="AntratsDiagrama">
    <w:name w:val="Antraštės Diagrama"/>
    <w:basedOn w:val="Numatytasispastraiposriftas"/>
    <w:link w:val="Antrats"/>
    <w:uiPriority w:val="99"/>
    <w:rsid w:val="00411048"/>
  </w:style>
  <w:style w:type="paragraph" w:styleId="Porat">
    <w:name w:val="footer"/>
    <w:basedOn w:val="prastasis"/>
    <w:link w:val="PoratDiagrama"/>
    <w:uiPriority w:val="99"/>
    <w:semiHidden/>
    <w:unhideWhenUsed/>
    <w:rsid w:val="00411048"/>
    <w:pPr>
      <w:tabs>
        <w:tab w:val="center" w:pos="4819"/>
        <w:tab w:val="right" w:pos="9638"/>
      </w:tabs>
    </w:pPr>
  </w:style>
  <w:style w:type="character" w:customStyle="1" w:styleId="PoratDiagrama">
    <w:name w:val="Poraštė Diagrama"/>
    <w:basedOn w:val="Numatytasispastraiposriftas"/>
    <w:link w:val="Porat"/>
    <w:uiPriority w:val="99"/>
    <w:semiHidden/>
    <w:rsid w:val="0041104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A51D0-9C8C-4364-96DB-D7003090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4</Pages>
  <Words>5466</Words>
  <Characters>3117</Characters>
  <Application>Microsoft Office Word</Application>
  <DocSecurity>0</DocSecurity>
  <Lines>25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Zemyna</cp:lastModifiedBy>
  <cp:revision>15</cp:revision>
  <dcterms:created xsi:type="dcterms:W3CDTF">2021-02-11T13:03:00Z</dcterms:created>
  <dcterms:modified xsi:type="dcterms:W3CDTF">2021-02-12T12:21:00Z</dcterms:modified>
</cp:coreProperties>
</file>